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301" w:rsidRDefault="00216301" w:rsidP="00216301">
      <w:pPr>
        <w:pStyle w:val="Nadpis1"/>
        <w:jc w:val="center"/>
        <w:rPr>
          <w:rFonts w:ascii="Times New Roman" w:hAnsi="Times New Roman" w:cs="Times New Roman"/>
          <w:kern w:val="0"/>
          <w:sz w:val="48"/>
          <w:szCs w:val="48"/>
        </w:rPr>
      </w:pPr>
    </w:p>
    <w:p w:rsidR="00A20729" w:rsidRPr="00A20729" w:rsidRDefault="00A20729" w:rsidP="00A20729"/>
    <w:p w:rsidR="00216301" w:rsidRDefault="00216301" w:rsidP="00216301">
      <w:pPr>
        <w:pStyle w:val="Nadpis1"/>
        <w:rPr>
          <w:rFonts w:ascii="Times New Roman" w:hAnsi="Times New Roman" w:cs="Times New Roman"/>
          <w:kern w:val="0"/>
          <w:sz w:val="48"/>
          <w:szCs w:val="48"/>
        </w:rPr>
      </w:pPr>
    </w:p>
    <w:p w:rsidR="00216301" w:rsidRDefault="00216301" w:rsidP="00216301">
      <w:pPr>
        <w:pStyle w:val="Nadpis1"/>
        <w:jc w:val="center"/>
        <w:rPr>
          <w:rFonts w:ascii="Times New Roman" w:hAnsi="Times New Roman" w:cs="Times New Roman"/>
          <w:kern w:val="0"/>
          <w:sz w:val="48"/>
          <w:szCs w:val="48"/>
        </w:rPr>
      </w:pPr>
    </w:p>
    <w:p w:rsidR="00216301" w:rsidRDefault="00216301" w:rsidP="00216301">
      <w:pPr>
        <w:pStyle w:val="Nadpis1"/>
        <w:jc w:val="center"/>
        <w:rPr>
          <w:rFonts w:ascii="Times New Roman" w:hAnsi="Times New Roman" w:cs="Times New Roman"/>
          <w:kern w:val="0"/>
          <w:sz w:val="48"/>
          <w:szCs w:val="48"/>
        </w:rPr>
      </w:pPr>
    </w:p>
    <w:p w:rsidR="00216301" w:rsidRPr="00BC19E2" w:rsidRDefault="00216301" w:rsidP="00216301">
      <w:pPr>
        <w:pStyle w:val="Nadpis1"/>
        <w:jc w:val="center"/>
        <w:rPr>
          <w:rFonts w:ascii="Times New Roman" w:hAnsi="Times New Roman" w:cs="Times New Roman"/>
          <w:kern w:val="0"/>
          <w:sz w:val="52"/>
          <w:szCs w:val="52"/>
        </w:rPr>
      </w:pPr>
      <w:r w:rsidRPr="00BC19E2">
        <w:rPr>
          <w:rFonts w:ascii="Times New Roman" w:hAnsi="Times New Roman" w:cs="Times New Roman"/>
          <w:kern w:val="0"/>
          <w:sz w:val="52"/>
          <w:szCs w:val="52"/>
        </w:rPr>
        <w:t>PLÁN BOZP</w:t>
      </w:r>
    </w:p>
    <w:p w:rsidR="00216301" w:rsidRDefault="00216301" w:rsidP="00216301">
      <w:pPr>
        <w:jc w:val="center"/>
      </w:pPr>
    </w:p>
    <w:p w:rsidR="00216301" w:rsidRDefault="00216301" w:rsidP="00216301">
      <w:pPr>
        <w:jc w:val="center"/>
      </w:pPr>
    </w:p>
    <w:p w:rsidR="00216301" w:rsidRDefault="00216301" w:rsidP="00216301">
      <w:pPr>
        <w:jc w:val="center"/>
      </w:pPr>
    </w:p>
    <w:p w:rsidR="00216301" w:rsidRDefault="00216301" w:rsidP="00216301">
      <w:pPr>
        <w:jc w:val="center"/>
      </w:pPr>
    </w:p>
    <w:p w:rsidR="00216301" w:rsidRDefault="00216301" w:rsidP="00216301">
      <w:pPr>
        <w:jc w:val="center"/>
      </w:pPr>
    </w:p>
    <w:p w:rsidR="00216301" w:rsidRDefault="00216301" w:rsidP="00216301">
      <w:pPr>
        <w:jc w:val="center"/>
      </w:pPr>
    </w:p>
    <w:p w:rsidR="00216301" w:rsidRDefault="00216301" w:rsidP="00216301">
      <w:pPr>
        <w:jc w:val="center"/>
      </w:pPr>
    </w:p>
    <w:p w:rsidR="00216301" w:rsidRDefault="00216301" w:rsidP="00216301">
      <w:pPr>
        <w:jc w:val="center"/>
      </w:pPr>
    </w:p>
    <w:p w:rsidR="00216301" w:rsidRDefault="00216301" w:rsidP="00216301">
      <w:pPr>
        <w:jc w:val="center"/>
      </w:pPr>
    </w:p>
    <w:p w:rsidR="00216301" w:rsidRDefault="00216301" w:rsidP="00216301">
      <w:pPr>
        <w:jc w:val="center"/>
      </w:pPr>
    </w:p>
    <w:p w:rsidR="00216301" w:rsidRDefault="00216301" w:rsidP="00216301">
      <w:pPr>
        <w:jc w:val="center"/>
      </w:pPr>
    </w:p>
    <w:p w:rsidR="00216301" w:rsidRPr="003B3FF2" w:rsidRDefault="00485589" w:rsidP="00216301">
      <w:pPr>
        <w:jc w:val="center"/>
        <w:rPr>
          <w:sz w:val="28"/>
          <w:szCs w:val="28"/>
        </w:rPr>
      </w:pPr>
      <w:r>
        <w:rPr>
          <w:sz w:val="28"/>
          <w:szCs w:val="28"/>
        </w:rPr>
        <w:t>k přípravě</w:t>
      </w:r>
      <w:r w:rsidR="00216301" w:rsidRPr="003B3FF2">
        <w:rPr>
          <w:sz w:val="28"/>
          <w:szCs w:val="28"/>
        </w:rPr>
        <w:t xml:space="preserve"> stavby</w:t>
      </w:r>
    </w:p>
    <w:p w:rsidR="00216301" w:rsidRPr="003B3FF2" w:rsidRDefault="00216301" w:rsidP="00216301">
      <w:pPr>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216301" w:rsidRPr="00C7462D" w:rsidTr="0066529F">
        <w:tc>
          <w:tcPr>
            <w:tcW w:w="9214" w:type="dxa"/>
            <w:shd w:val="clear" w:color="auto" w:fill="auto"/>
          </w:tcPr>
          <w:p w:rsidR="00216301" w:rsidRPr="006F2BD8" w:rsidRDefault="00216301" w:rsidP="000515E8">
            <w:pPr>
              <w:pBdr>
                <w:top w:val="none" w:sz="0" w:space="0" w:color="auto"/>
                <w:left w:val="none" w:sz="0" w:space="0" w:color="auto"/>
                <w:bottom w:val="none" w:sz="0" w:space="0" w:color="auto"/>
                <w:right w:val="none" w:sz="0" w:space="0" w:color="auto"/>
                <w:between w:val="none" w:sz="0" w:space="0" w:color="auto"/>
                <w:bar w:val="none" w:sz="0" w:color="auto"/>
              </w:pBdr>
              <w:jc w:val="center"/>
              <w:rPr>
                <w:sz w:val="28"/>
                <w:szCs w:val="28"/>
              </w:rPr>
            </w:pPr>
            <w:r w:rsidRPr="00485589">
              <w:rPr>
                <w:sz w:val="28"/>
                <w:szCs w:val="28"/>
              </w:rPr>
              <w:t>„</w:t>
            </w:r>
            <w:r w:rsidR="00495077" w:rsidRPr="00495077">
              <w:rPr>
                <w:sz w:val="28"/>
                <w:szCs w:val="28"/>
              </w:rPr>
              <w:t xml:space="preserve">ČSO </w:t>
            </w:r>
            <w:proofErr w:type="spellStart"/>
            <w:r w:rsidR="00495077" w:rsidRPr="00495077">
              <w:rPr>
                <w:sz w:val="28"/>
                <w:szCs w:val="28"/>
              </w:rPr>
              <w:t>Petříkovec</w:t>
            </w:r>
            <w:proofErr w:type="spellEnd"/>
            <w:r w:rsidR="00495077" w:rsidRPr="00495077">
              <w:rPr>
                <w:sz w:val="28"/>
                <w:szCs w:val="28"/>
              </w:rPr>
              <w:t xml:space="preserve"> - rekonstrukce stavidlového objektu</w:t>
            </w:r>
            <w:r w:rsidRPr="00485589">
              <w:rPr>
                <w:sz w:val="28"/>
                <w:szCs w:val="28"/>
              </w:rPr>
              <w:t>“</w:t>
            </w:r>
          </w:p>
        </w:tc>
      </w:tr>
    </w:tbl>
    <w:p w:rsidR="00216301" w:rsidRPr="003B3FF2" w:rsidRDefault="00216301" w:rsidP="00216301">
      <w:pPr>
        <w:rPr>
          <w:b/>
        </w:rPr>
      </w:pPr>
    </w:p>
    <w:p w:rsidR="00216301" w:rsidRDefault="00216301" w:rsidP="00216301">
      <w:pPr>
        <w:jc w:val="center"/>
      </w:pPr>
    </w:p>
    <w:p w:rsidR="00216301" w:rsidRDefault="00216301" w:rsidP="00216301">
      <w:pPr>
        <w:jc w:val="center"/>
      </w:pPr>
    </w:p>
    <w:p w:rsidR="00216301" w:rsidRDefault="00216301" w:rsidP="00216301">
      <w:pPr>
        <w:jc w:val="center"/>
      </w:pPr>
    </w:p>
    <w:p w:rsidR="00216301" w:rsidRDefault="00216301" w:rsidP="00216301">
      <w:pPr>
        <w:jc w:val="center"/>
      </w:pPr>
    </w:p>
    <w:p w:rsidR="00216301" w:rsidRDefault="00216301" w:rsidP="00216301">
      <w:pPr>
        <w:jc w:val="center"/>
      </w:pPr>
    </w:p>
    <w:p w:rsidR="00216301" w:rsidRDefault="00216301" w:rsidP="00216301">
      <w:pPr>
        <w:jc w:val="center"/>
      </w:pPr>
    </w:p>
    <w:p w:rsidR="00216301" w:rsidRDefault="00216301" w:rsidP="00216301">
      <w:pPr>
        <w:jc w:val="center"/>
      </w:pPr>
    </w:p>
    <w:p w:rsidR="00216301" w:rsidRDefault="00216301" w:rsidP="00216301">
      <w:pPr>
        <w:jc w:val="center"/>
      </w:pPr>
    </w:p>
    <w:p w:rsidR="00216301" w:rsidRDefault="00216301" w:rsidP="002163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1"/>
        <w:gridCol w:w="4532"/>
      </w:tblGrid>
      <w:tr w:rsidR="00216301" w:rsidTr="0066529F">
        <w:tc>
          <w:tcPr>
            <w:tcW w:w="4594" w:type="dxa"/>
            <w:shd w:val="clear" w:color="auto" w:fill="auto"/>
          </w:tcPr>
          <w:p w:rsidR="00216301" w:rsidRDefault="00216301" w:rsidP="0066529F">
            <w:r>
              <w:t>Vypracoval: Jaroslav Lukeš</w:t>
            </w:r>
          </w:p>
          <w:p w:rsidR="00216301" w:rsidRDefault="00216301" w:rsidP="0066529F"/>
        </w:tc>
        <w:tc>
          <w:tcPr>
            <w:tcW w:w="4595" w:type="dxa"/>
            <w:shd w:val="clear" w:color="auto" w:fill="auto"/>
          </w:tcPr>
          <w:p w:rsidR="00216301" w:rsidRDefault="00DF17A0" w:rsidP="00583D24">
            <w:r>
              <w:t>V Brně, leden 2026</w:t>
            </w:r>
          </w:p>
        </w:tc>
      </w:tr>
      <w:tr w:rsidR="00216301" w:rsidTr="0066529F">
        <w:tc>
          <w:tcPr>
            <w:tcW w:w="4594" w:type="dxa"/>
            <w:shd w:val="clear" w:color="auto" w:fill="auto"/>
          </w:tcPr>
          <w:p w:rsidR="00216301" w:rsidRDefault="00216301" w:rsidP="0066529F">
            <w:r>
              <w:t>Koordinátor BOZP</w:t>
            </w:r>
          </w:p>
          <w:p w:rsidR="00216301" w:rsidRDefault="00216301" w:rsidP="0066529F"/>
        </w:tc>
        <w:tc>
          <w:tcPr>
            <w:tcW w:w="4595" w:type="dxa"/>
            <w:shd w:val="clear" w:color="auto" w:fill="auto"/>
          </w:tcPr>
          <w:p w:rsidR="00216301" w:rsidRDefault="00216301" w:rsidP="0066529F">
            <w:r>
              <w:t xml:space="preserve">osvědčení číslo: </w:t>
            </w:r>
            <w:r w:rsidR="008B4DC3">
              <w:t>ROVS/004/KOO/2025</w:t>
            </w:r>
          </w:p>
        </w:tc>
      </w:tr>
      <w:tr w:rsidR="00216301" w:rsidTr="0066529F">
        <w:tc>
          <w:tcPr>
            <w:tcW w:w="4594" w:type="dxa"/>
            <w:shd w:val="clear" w:color="auto" w:fill="auto"/>
          </w:tcPr>
          <w:p w:rsidR="00216301" w:rsidRDefault="00216301" w:rsidP="0066529F">
            <w:r>
              <w:t>Razítko:</w:t>
            </w:r>
          </w:p>
          <w:p w:rsidR="00216301" w:rsidRDefault="00216301" w:rsidP="0066529F"/>
          <w:p w:rsidR="00216301" w:rsidRDefault="00216301" w:rsidP="0066529F"/>
          <w:p w:rsidR="00216301" w:rsidRDefault="00216301" w:rsidP="0066529F"/>
          <w:p w:rsidR="00216301" w:rsidRDefault="00216301" w:rsidP="0066529F"/>
        </w:tc>
        <w:tc>
          <w:tcPr>
            <w:tcW w:w="4595" w:type="dxa"/>
            <w:shd w:val="clear" w:color="auto" w:fill="auto"/>
          </w:tcPr>
          <w:p w:rsidR="00216301" w:rsidRDefault="00216301" w:rsidP="0066529F">
            <w:r>
              <w:t>Podpis:</w:t>
            </w:r>
          </w:p>
        </w:tc>
      </w:tr>
    </w:tbl>
    <w:p w:rsidR="00216301" w:rsidRDefault="00216301" w:rsidP="00216301"/>
    <w:p w:rsidR="00216301" w:rsidRPr="001A75CE" w:rsidRDefault="00216301" w:rsidP="00216301">
      <w:pPr>
        <w:jc w:val="center"/>
        <w:rPr>
          <w:b/>
          <w:sz w:val="52"/>
          <w:szCs w:val="52"/>
        </w:rPr>
      </w:pPr>
      <w:r w:rsidRPr="00A35A21">
        <w:rPr>
          <w:b/>
          <w:sz w:val="52"/>
          <w:szCs w:val="52"/>
        </w:rPr>
        <w:lastRenderedPageBreak/>
        <w:t xml:space="preserve">PLÁN BOZP  </w:t>
      </w:r>
    </w:p>
    <w:p w:rsidR="00216301" w:rsidRDefault="00216301" w:rsidP="00216301">
      <w:pPr>
        <w:pStyle w:val="Nadpis3"/>
        <w:tabs>
          <w:tab w:val="left" w:pos="360"/>
        </w:tabs>
        <w:rPr>
          <w:rFonts w:ascii="Times New Roman" w:hAnsi="Times New Roman" w:cs="Times New Roman"/>
          <w:b w:val="0"/>
          <w:sz w:val="24"/>
          <w:szCs w:val="24"/>
        </w:rPr>
      </w:pPr>
      <w:r>
        <w:rPr>
          <w:rFonts w:ascii="Times New Roman" w:hAnsi="Times New Roman" w:cs="Times New Roman"/>
          <w:sz w:val="24"/>
          <w:szCs w:val="24"/>
          <w:u w:val="single"/>
        </w:rPr>
        <w:t>Část „A“</w:t>
      </w:r>
    </w:p>
    <w:p w:rsidR="00216301" w:rsidRDefault="00216301" w:rsidP="00216301"/>
    <w:p w:rsidR="00216301" w:rsidRPr="00EA7713" w:rsidRDefault="00216301" w:rsidP="000C3A68">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rPr>
          <w:u w:val="single"/>
        </w:rPr>
      </w:pPr>
      <w:r w:rsidRPr="004734F9">
        <w:rPr>
          <w:b/>
          <w:u w:val="single"/>
        </w:rPr>
        <w:t>IDENTIFIKAČNÍ ÚDAJE O STAVBĚ</w:t>
      </w:r>
    </w:p>
    <w:p w:rsidR="00216301" w:rsidRDefault="00216301" w:rsidP="003A63C0">
      <w:pPr>
        <w:tabs>
          <w:tab w:val="left" w:pos="360"/>
        </w:tabs>
        <w:ind w:left="720"/>
        <w:jc w:val="both"/>
      </w:pPr>
      <w:r>
        <w:rPr>
          <w:u w:val="single"/>
        </w:rPr>
        <w:t>Název a místo stavby</w:t>
      </w:r>
      <w:r>
        <w:t>:</w:t>
      </w:r>
    </w:p>
    <w:p w:rsidR="003911B5" w:rsidRPr="00923F58" w:rsidRDefault="003911B5" w:rsidP="003A63C0">
      <w:pPr>
        <w:ind w:left="360" w:firstLine="348"/>
        <w:jc w:val="both"/>
      </w:pPr>
      <w:r w:rsidRPr="00923F58">
        <w:t xml:space="preserve">ČSO </w:t>
      </w:r>
      <w:proofErr w:type="spellStart"/>
      <w:r w:rsidRPr="00923F58">
        <w:t>Petříkovec</w:t>
      </w:r>
      <w:proofErr w:type="spellEnd"/>
      <w:r w:rsidRPr="00923F58">
        <w:t xml:space="preserve"> - rekonstrukce stavidlového objektu</w:t>
      </w:r>
    </w:p>
    <w:p w:rsidR="003911B5" w:rsidRPr="003911B5" w:rsidRDefault="003911B5" w:rsidP="003911B5">
      <w:pPr>
        <w:ind w:left="360" w:firstLine="348"/>
        <w:jc w:val="both"/>
      </w:pPr>
      <w:r w:rsidRPr="003911B5">
        <w:t>kraj: Zlínský</w:t>
      </w:r>
    </w:p>
    <w:p w:rsidR="003911B5" w:rsidRPr="003911B5" w:rsidRDefault="003911B5" w:rsidP="003911B5">
      <w:pPr>
        <w:ind w:left="360" w:firstLine="348"/>
        <w:jc w:val="both"/>
      </w:pPr>
      <w:r w:rsidRPr="003911B5">
        <w:t>katastrální území: Kvačice</w:t>
      </w:r>
    </w:p>
    <w:p w:rsidR="003911B5" w:rsidRPr="003911B5" w:rsidRDefault="003911B5" w:rsidP="003911B5">
      <w:pPr>
        <w:ind w:left="360" w:firstLine="348"/>
        <w:jc w:val="both"/>
      </w:pPr>
      <w:r w:rsidRPr="003911B5">
        <w:t>parcelní čísla pozemků: 1624; 1626</w:t>
      </w:r>
    </w:p>
    <w:p w:rsidR="003911B5" w:rsidRPr="003911B5" w:rsidRDefault="003911B5" w:rsidP="003911B5">
      <w:pPr>
        <w:ind w:left="360" w:firstLine="348"/>
        <w:jc w:val="both"/>
      </w:pPr>
      <w:r w:rsidRPr="003911B5">
        <w:t>orientační určení polohy: dosedací práh stavidla</w:t>
      </w:r>
    </w:p>
    <w:p w:rsidR="003911B5" w:rsidRPr="003911B5" w:rsidRDefault="003911B5" w:rsidP="003911B5">
      <w:pPr>
        <w:ind w:left="360" w:firstLine="348"/>
        <w:jc w:val="both"/>
      </w:pPr>
      <w:r w:rsidRPr="003911B5">
        <w:t>-542657.477; -1188763.026</w:t>
      </w:r>
    </w:p>
    <w:p w:rsidR="003911B5" w:rsidRPr="003911B5" w:rsidRDefault="003911B5" w:rsidP="003911B5">
      <w:pPr>
        <w:ind w:left="360" w:firstLine="348"/>
        <w:jc w:val="both"/>
      </w:pPr>
      <w:r w:rsidRPr="003911B5">
        <w:t>-542656.000; -1188766.309</w:t>
      </w:r>
    </w:p>
    <w:p w:rsidR="003911B5" w:rsidRPr="003911B5" w:rsidRDefault="003911B5" w:rsidP="003911B5">
      <w:pPr>
        <w:ind w:left="360" w:firstLine="348"/>
        <w:jc w:val="both"/>
      </w:pPr>
      <w:r w:rsidRPr="003911B5">
        <w:t>pozemky s právem zákonné služebnosti: –</w:t>
      </w:r>
    </w:p>
    <w:p w:rsidR="004E0566" w:rsidRPr="003911B5" w:rsidRDefault="003911B5" w:rsidP="003911B5">
      <w:pPr>
        <w:ind w:left="360" w:firstLine="348"/>
        <w:jc w:val="both"/>
      </w:pPr>
      <w:r w:rsidRPr="003911B5">
        <w:t>pozemky zařízení staveniště: 1626</w:t>
      </w:r>
    </w:p>
    <w:p w:rsidR="003911B5" w:rsidRDefault="003911B5" w:rsidP="003911B5">
      <w:pPr>
        <w:ind w:left="708"/>
        <w:jc w:val="both"/>
        <w:rPr>
          <w:u w:val="single"/>
        </w:rPr>
      </w:pPr>
    </w:p>
    <w:p w:rsidR="00216301" w:rsidRDefault="00216301" w:rsidP="00216301">
      <w:pPr>
        <w:ind w:left="708"/>
        <w:jc w:val="both"/>
      </w:pPr>
      <w:r>
        <w:rPr>
          <w:u w:val="single"/>
        </w:rPr>
        <w:t>Investor – zadavatel stavby</w:t>
      </w:r>
      <w:r>
        <w:t>:</w:t>
      </w:r>
    </w:p>
    <w:p w:rsidR="00C811AD" w:rsidRPr="00CD3CA9" w:rsidRDefault="00CD3CA9" w:rsidP="00CD3CA9">
      <w:pPr>
        <w:ind w:left="360" w:firstLine="348"/>
        <w:jc w:val="both"/>
      </w:pPr>
      <w:r w:rsidRPr="00CD3CA9">
        <w:t xml:space="preserve">Povodí Moravy </w:t>
      </w:r>
      <w:proofErr w:type="spellStart"/>
      <w:proofErr w:type="gramStart"/>
      <w:r w:rsidRPr="00CD3CA9">
        <w:t>s.p</w:t>
      </w:r>
      <w:proofErr w:type="spellEnd"/>
      <w:r w:rsidRPr="00CD3CA9">
        <w:t>.</w:t>
      </w:r>
      <w:proofErr w:type="gramEnd"/>
      <w:r w:rsidRPr="00CD3CA9">
        <w:t xml:space="preserve">, Dřevařská 932/11, Veveří, 602 00 Brno, IČ: 70890013 </w:t>
      </w:r>
    </w:p>
    <w:p w:rsidR="00CD3CA9" w:rsidRDefault="00CD3CA9" w:rsidP="00CD3CA9">
      <w:pPr>
        <w:ind w:left="360" w:firstLine="348"/>
        <w:jc w:val="both"/>
      </w:pPr>
    </w:p>
    <w:p w:rsidR="00216301" w:rsidRDefault="00216301" w:rsidP="00216301">
      <w:pPr>
        <w:ind w:left="360"/>
        <w:jc w:val="both"/>
        <w:rPr>
          <w:u w:val="single"/>
        </w:rPr>
      </w:pPr>
      <w:r>
        <w:tab/>
      </w:r>
      <w:r w:rsidRPr="00A83287">
        <w:rPr>
          <w:u w:val="single"/>
        </w:rPr>
        <w:t>Zhotovitelé stavebních prací</w:t>
      </w:r>
      <w:r>
        <w:rPr>
          <w:u w:val="single"/>
        </w:rPr>
        <w:t>:</w:t>
      </w:r>
    </w:p>
    <w:p w:rsidR="00216301" w:rsidRDefault="00216301" w:rsidP="00216301">
      <w:pPr>
        <w:ind w:left="360" w:firstLine="348"/>
        <w:jc w:val="both"/>
      </w:pPr>
      <w:r w:rsidRPr="001417BD">
        <w:rPr>
          <w:u w:val="single"/>
        </w:rPr>
        <w:t>Hlavní zhotovitel</w:t>
      </w:r>
      <w:r>
        <w:rPr>
          <w:u w:val="single"/>
        </w:rPr>
        <w:t xml:space="preserve"> stavby</w:t>
      </w:r>
      <w:r>
        <w:t>:</w:t>
      </w:r>
    </w:p>
    <w:p w:rsidR="00A16E0A" w:rsidRPr="003C5715" w:rsidRDefault="00A16E0A" w:rsidP="00A16E0A">
      <w:pPr>
        <w:shd w:val="clear" w:color="auto" w:fill="FFFFFF"/>
        <w:ind w:left="708"/>
        <w:jc w:val="both"/>
      </w:pPr>
      <w:r>
        <w:t>hlavní zhotovitel stavby není dosud znám.</w:t>
      </w:r>
    </w:p>
    <w:p w:rsidR="00216301" w:rsidRPr="00DB1788" w:rsidRDefault="00216301" w:rsidP="00A16E0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p>
    <w:p w:rsidR="00216301" w:rsidRDefault="00216301" w:rsidP="00216301">
      <w:pPr>
        <w:ind w:left="360"/>
        <w:jc w:val="both"/>
        <w:rPr>
          <w:u w:val="single"/>
        </w:rPr>
      </w:pPr>
      <w:r>
        <w:tab/>
      </w:r>
      <w:proofErr w:type="spellStart"/>
      <w:r w:rsidRPr="00A83287">
        <w:rPr>
          <w:u w:val="single"/>
        </w:rPr>
        <w:t>Podzhotovitelé</w:t>
      </w:r>
      <w:proofErr w:type="spellEnd"/>
      <w:r w:rsidRPr="00A83287">
        <w:rPr>
          <w:u w:val="single"/>
        </w:rPr>
        <w:t xml:space="preserve"> stavby</w:t>
      </w:r>
      <w:r>
        <w:rPr>
          <w:u w:val="single"/>
        </w:rPr>
        <w:t>:</w:t>
      </w:r>
    </w:p>
    <w:p w:rsidR="00BD411B" w:rsidRDefault="008D22DE" w:rsidP="00BD411B">
      <w:pPr>
        <w:ind w:left="708"/>
        <w:jc w:val="both"/>
      </w:pPr>
      <w:r>
        <w:t>zatím</w:t>
      </w:r>
      <w:r w:rsidR="00BD411B">
        <w:t xml:space="preserve"> nejsou známi, kontrakt s nimi uzavře hlavní zhotovitel stavby.</w:t>
      </w:r>
    </w:p>
    <w:p w:rsidR="008D6EFB" w:rsidRDefault="008D6EFB">
      <w:pPr>
        <w:ind w:left="360"/>
        <w:jc w:val="both"/>
        <w:rPr>
          <w:u w:val="single"/>
        </w:rPr>
      </w:pPr>
    </w:p>
    <w:p w:rsidR="008D6EFB" w:rsidRDefault="001C426C">
      <w:pPr>
        <w:ind w:left="360"/>
        <w:jc w:val="both"/>
        <w:rPr>
          <w:u w:val="single"/>
        </w:rPr>
      </w:pPr>
      <w:r>
        <w:tab/>
      </w:r>
      <w:r>
        <w:rPr>
          <w:u w:val="single"/>
        </w:rPr>
        <w:t>Základní údaje o druhu, charakteru a účelu užívání stavby:</w:t>
      </w:r>
    </w:p>
    <w:p w:rsidR="0069539B" w:rsidRPr="00EB001E" w:rsidRDefault="00EB001E" w:rsidP="00EB001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EB001E">
        <w:t>Účelem stavby je oprava porušených betonových částí stavidla, tak aby nedocházelo ke zpětnému</w:t>
      </w:r>
      <w:r>
        <w:t xml:space="preserve"> </w:t>
      </w:r>
      <w:r w:rsidRPr="00EB001E">
        <w:t xml:space="preserve">vracení přečerpávaných a vzdutých vod do toku </w:t>
      </w:r>
      <w:proofErr w:type="spellStart"/>
      <w:r w:rsidRPr="00EB001E">
        <w:t>Petříkovce</w:t>
      </w:r>
      <w:proofErr w:type="spellEnd"/>
      <w:r w:rsidRPr="00EB001E">
        <w:t>. Nyní je čerpání vod neefektivní, jelikož</w:t>
      </w:r>
      <w:r>
        <w:t xml:space="preserve"> </w:t>
      </w:r>
      <w:r w:rsidRPr="00EB001E">
        <w:t xml:space="preserve">dochází k velkým průsakům zpět do </w:t>
      </w:r>
      <w:proofErr w:type="spellStart"/>
      <w:r w:rsidRPr="00EB001E">
        <w:t>Petříkovce</w:t>
      </w:r>
      <w:proofErr w:type="spellEnd"/>
      <w:r w:rsidRPr="00EB001E">
        <w:t>.</w:t>
      </w:r>
    </w:p>
    <w:p w:rsidR="00EB001E" w:rsidRPr="00EB001E" w:rsidRDefault="00EB001E" w:rsidP="00EB001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EB001E">
        <w:t xml:space="preserve">Objekt je situován v korytě vodního toku </w:t>
      </w:r>
      <w:proofErr w:type="spellStart"/>
      <w:r w:rsidRPr="00EB001E">
        <w:t>Petříkovec</w:t>
      </w:r>
      <w:proofErr w:type="spellEnd"/>
      <w:r w:rsidRPr="00EB001E">
        <w:t xml:space="preserve">. Jedná se o lokalitu v </w:t>
      </w:r>
      <w:proofErr w:type="spellStart"/>
      <w:r w:rsidRPr="00EB001E">
        <w:t>extravilánu</w:t>
      </w:r>
      <w:proofErr w:type="spellEnd"/>
      <w:r w:rsidRPr="00EB001E">
        <w:t xml:space="preserve"> obce. Stavba </w:t>
      </w:r>
      <w:proofErr w:type="gramStart"/>
      <w:r w:rsidRPr="00EB001E">
        <w:t>je</w:t>
      </w:r>
      <w:proofErr w:type="gramEnd"/>
      <w:r>
        <w:t xml:space="preserve"> </w:t>
      </w:r>
      <w:r w:rsidRPr="00EB001E">
        <w:t>není v poddolovaném území. Vzhledem k charakteru stavby se objekt čerpací stanice nachází</w:t>
      </w:r>
      <w:r>
        <w:t xml:space="preserve"> </w:t>
      </w:r>
      <w:r w:rsidRPr="00EB001E">
        <w:t>v záplavovém území.</w:t>
      </w:r>
    </w:p>
    <w:p w:rsidR="00EB001E" w:rsidRPr="00EB001E" w:rsidRDefault="00EB001E" w:rsidP="00EB001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EB001E">
        <w:t>Jedná se údržbové práce, kterou nebude nijak měněn vzhled a charakter stavby od kolaudovaného</w:t>
      </w:r>
      <w:r w:rsidRPr="00EB001E">
        <w:t xml:space="preserve"> </w:t>
      </w:r>
      <w:r w:rsidRPr="00EB001E">
        <w:t xml:space="preserve">stavu. </w:t>
      </w:r>
    </w:p>
    <w:p w:rsidR="00EB001E" w:rsidRPr="00EB001E" w:rsidRDefault="00EB001E" w:rsidP="00EB001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EB001E">
        <w:t xml:space="preserve">Stavba se nachází v ochranném pásmu vodního zdroje Ostrožská Nová Ves-zóna </w:t>
      </w:r>
      <w:proofErr w:type="gramStart"/>
      <w:r w:rsidRPr="00EB001E">
        <w:t>č.4 (PHO</w:t>
      </w:r>
      <w:proofErr w:type="gramEnd"/>
      <w:r w:rsidRPr="00EB001E">
        <w:t xml:space="preserve"> II) a</w:t>
      </w:r>
      <w:r>
        <w:t xml:space="preserve"> </w:t>
      </w:r>
      <w:r w:rsidRPr="00EB001E">
        <w:t>Ostrožská Nová Ves-zóna č.1 (PHO II).</w:t>
      </w:r>
    </w:p>
    <w:p w:rsidR="00EB001E" w:rsidRDefault="00EB001E" w:rsidP="00EB001E">
      <w:pPr>
        <w:jc w:val="both"/>
      </w:pPr>
    </w:p>
    <w:p w:rsidR="007E6E1B" w:rsidRPr="007E6E1B" w:rsidRDefault="007E6E1B" w:rsidP="0069539B">
      <w:pPr>
        <w:ind w:left="708"/>
        <w:jc w:val="both"/>
        <w:rPr>
          <w:u w:val="single"/>
        </w:rPr>
      </w:pPr>
      <w:r>
        <w:rPr>
          <w:u w:val="single"/>
        </w:rPr>
        <w:t>P</w:t>
      </w:r>
      <w:r w:rsidRPr="007E6E1B">
        <w:rPr>
          <w:u w:val="single"/>
        </w:rPr>
        <w:t>ožadavky na as</w:t>
      </w:r>
      <w:r>
        <w:rPr>
          <w:u w:val="single"/>
        </w:rPr>
        <w:t>anace, demolice a kácení dřevin</w:t>
      </w:r>
      <w:r w:rsidRPr="007E6E1B">
        <w:rPr>
          <w:u w:val="single"/>
        </w:rPr>
        <w:t xml:space="preserve"> </w:t>
      </w:r>
    </w:p>
    <w:p w:rsidR="007E6E1B" w:rsidRDefault="007E6E1B" w:rsidP="00B4024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rPr>
          <w:rFonts w:ascii="TimesNewRomanPSMT" w:eastAsia="Arial Unicode MS" w:hAnsi="TimesNewRomanPSMT" w:cs="TimesNewRomanPSMT"/>
          <w:color w:val="auto"/>
          <w:sz w:val="22"/>
          <w:szCs w:val="22"/>
        </w:rPr>
      </w:pPr>
    </w:p>
    <w:p w:rsidR="00EB001E" w:rsidRPr="00EB001E" w:rsidRDefault="00EB001E" w:rsidP="00EB001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08"/>
        <w:jc w:val="both"/>
      </w:pPr>
      <w:r w:rsidRPr="00EB001E">
        <w:t>Asanace, demolice ani kácení dřevin nebude prováděno.</w:t>
      </w:r>
    </w:p>
    <w:p w:rsidR="007E6E1B" w:rsidRDefault="007E6E1B" w:rsidP="00EB001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NewRomanPSMT" w:eastAsia="Arial Unicode MS" w:hAnsi="TimesNewRomanPSMT" w:cs="TimesNewRomanPSMT"/>
          <w:color w:val="auto"/>
          <w:sz w:val="22"/>
          <w:szCs w:val="22"/>
        </w:rPr>
      </w:pPr>
    </w:p>
    <w:p w:rsidR="00D76883" w:rsidRDefault="00A87628" w:rsidP="00DA012D">
      <w:pPr>
        <w:ind w:left="360" w:firstLine="348"/>
        <w:jc w:val="both"/>
        <w:rPr>
          <w:u w:val="single"/>
        </w:rPr>
      </w:pPr>
      <w:r w:rsidRPr="00A87628">
        <w:rPr>
          <w:u w:val="single"/>
        </w:rPr>
        <w:t>Základní stavebně technické a technologické řešení</w:t>
      </w:r>
    </w:p>
    <w:p w:rsidR="00D76883" w:rsidRPr="00D76883" w:rsidRDefault="00D76883" w:rsidP="00D76883">
      <w:pPr>
        <w:ind w:left="708"/>
        <w:jc w:val="both"/>
        <w:rPr>
          <w:u w:val="single"/>
        </w:rPr>
      </w:pPr>
    </w:p>
    <w:p w:rsidR="00A87628" w:rsidRPr="00D45D4D" w:rsidRDefault="00A87628" w:rsidP="00D8479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08"/>
        <w:jc w:val="both"/>
        <w:rPr>
          <w:b/>
          <w:i/>
        </w:rPr>
      </w:pPr>
      <w:r w:rsidRPr="00D45D4D">
        <w:rPr>
          <w:b/>
          <w:i/>
        </w:rPr>
        <w:t>Celková koncepce stavebně technického a technologického řešení</w:t>
      </w:r>
    </w:p>
    <w:p w:rsidR="00A87628" w:rsidRPr="00A87628" w:rsidRDefault="00A87628" w:rsidP="00A876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i/>
        </w:rPr>
      </w:pPr>
    </w:p>
    <w:p w:rsidR="00B55189" w:rsidRPr="00B55189" w:rsidRDefault="00B55189" w:rsidP="00B5518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B55189">
        <w:t>V místě dosedací plochy stavidla provedeno odbourání dna v pásu šířky cca 1,0 m do</w:t>
      </w:r>
      <w:r>
        <w:t xml:space="preserve"> </w:t>
      </w:r>
      <w:r w:rsidRPr="00B55189">
        <w:t>hloubky 20 cm. Přes kotevní trny pak bude provedeno vybetonování nového dosedacího prahu š. 1,0</w:t>
      </w:r>
      <w:r>
        <w:t xml:space="preserve"> </w:t>
      </w:r>
      <w:r w:rsidRPr="00B55189">
        <w:t xml:space="preserve">s horní úrovní 20 cm nad stávající dno. Práh bude vyztužen betonářskou </w:t>
      </w:r>
      <w:r w:rsidRPr="00B55189">
        <w:lastRenderedPageBreak/>
        <w:t>výztuží kotvenou do dna</w:t>
      </w:r>
      <w:r>
        <w:t xml:space="preserve"> </w:t>
      </w:r>
      <w:r w:rsidRPr="00B55189">
        <w:t>stávající konstrukce, ve stěně nebude kotvení prováděno. Bourání bude provedeno po odřezání</w:t>
      </w:r>
      <w:r>
        <w:t xml:space="preserve"> </w:t>
      </w:r>
      <w:r w:rsidRPr="00B55189">
        <w:t>betonu drobnou mechanizací. Na dosedací práh bude před betonáží provedeno ukotvení obráceného</w:t>
      </w:r>
      <w:r>
        <w:t xml:space="preserve"> </w:t>
      </w:r>
      <w:r w:rsidRPr="00B55189">
        <w:t>U-profilu pro zajištění rovné dosedací plochy v celé šířce profilu. Svislé ocelové vodící drážky</w:t>
      </w:r>
      <w:r>
        <w:t xml:space="preserve"> </w:t>
      </w:r>
      <w:r w:rsidRPr="00B55189">
        <w:t>budou vyřezány v místě betonování prahu a na styku dosedacího prahu a stěn stavidlového objektu</w:t>
      </w:r>
      <w:r>
        <w:t xml:space="preserve"> </w:t>
      </w:r>
      <w:r w:rsidRPr="00B55189">
        <w:t>bude provedeno těsnění dilatačním páskem. Dále budou provedeny opravy drobných trhlin podél</w:t>
      </w:r>
      <w:r>
        <w:t xml:space="preserve"> </w:t>
      </w:r>
      <w:r w:rsidRPr="00B55189">
        <w:t>vodících drážek z U-profilů pomocí injektáže. Na dosedací ploše stavidla bude provedena výměna</w:t>
      </w:r>
      <w:r>
        <w:t xml:space="preserve"> </w:t>
      </w:r>
      <w:r w:rsidRPr="00B55189">
        <w:t>gumového profilu, samotné stavidlo je dostatečně rovné, v rozpočtu budou náklady na montáž a</w:t>
      </w:r>
      <w:r>
        <w:t xml:space="preserve"> </w:t>
      </w:r>
      <w:r w:rsidRPr="00B55189">
        <w:t>úpravy spojené s výměnou gumového profilu.</w:t>
      </w:r>
    </w:p>
    <w:p w:rsidR="0069539B" w:rsidRPr="00B55189" w:rsidRDefault="00B55189" w:rsidP="00B5518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B55189">
        <w:t>V rámci opravy bude provedena výměna česlí na vtokovém objektu. Dílenský výkres bude</w:t>
      </w:r>
      <w:r>
        <w:t xml:space="preserve"> </w:t>
      </w:r>
      <w:r w:rsidRPr="00B55189">
        <w:t>pracován dodavatelem stavby. Česle budou žárově zinkovány, stávající česle budou demontovány a</w:t>
      </w:r>
      <w:r>
        <w:t xml:space="preserve"> </w:t>
      </w:r>
      <w:r w:rsidRPr="00B55189">
        <w:t>uloženy v areálu čerpací stanice, likvidaci zajistí PMO. Součástí výměny česlí bude očištění drážek a</w:t>
      </w:r>
      <w:r>
        <w:t xml:space="preserve"> </w:t>
      </w:r>
      <w:r w:rsidRPr="00B55189">
        <w:t>prahu česlí na konstrukci vtokového objektu,</w:t>
      </w:r>
      <w:r>
        <w:t xml:space="preserve"> </w:t>
      </w:r>
      <w:r w:rsidRPr="00B55189">
        <w:t xml:space="preserve">Akce bude rozdělena na dvě </w:t>
      </w:r>
      <w:proofErr w:type="gramStart"/>
      <w:r w:rsidRPr="00B55189">
        <w:t>etapy, v 1.etapě</w:t>
      </w:r>
      <w:proofErr w:type="gramEnd"/>
      <w:r w:rsidRPr="00B55189">
        <w:t xml:space="preserve"> bude provedena výměna česlí vtokového</w:t>
      </w:r>
      <w:r>
        <w:t xml:space="preserve"> </w:t>
      </w:r>
      <w:r w:rsidRPr="00B55189">
        <w:t xml:space="preserve">objektu čerpací stanice a v 2.etapě bude provedena oprava prahu stavidla. </w:t>
      </w:r>
      <w:proofErr w:type="gramStart"/>
      <w:r w:rsidRPr="00B55189">
        <w:t>V 1.etapě</w:t>
      </w:r>
      <w:proofErr w:type="gramEnd"/>
      <w:r w:rsidRPr="00B55189">
        <w:t xml:space="preserve"> bude </w:t>
      </w:r>
      <w:proofErr w:type="spellStart"/>
      <w:r w:rsidRPr="00B55189">
        <w:t>jímkován</w:t>
      </w:r>
      <w:proofErr w:type="spellEnd"/>
      <w:r>
        <w:t xml:space="preserve"> </w:t>
      </w:r>
      <w:r w:rsidRPr="00B55189">
        <w:t>prostor vtokového objektu čerpací stanice, v 2.etapě prostor stavidlového objektu. Na zajímkování</w:t>
      </w:r>
      <w:r>
        <w:t xml:space="preserve"> </w:t>
      </w:r>
      <w:r w:rsidRPr="00B55189">
        <w:t>stavební jámy bude dovezen vhodný zemní materiál. Přístup na stavbu bude z levé strany objektu</w:t>
      </w:r>
      <w:r>
        <w:t xml:space="preserve"> </w:t>
      </w:r>
      <w:r w:rsidRPr="00B55189">
        <w:t xml:space="preserve">čerpací stanice. </w:t>
      </w:r>
      <w:proofErr w:type="spellStart"/>
      <w:r w:rsidRPr="00B55189">
        <w:t>Mezideponie</w:t>
      </w:r>
      <w:proofErr w:type="spellEnd"/>
      <w:r w:rsidRPr="00B55189">
        <w:t xml:space="preserve"> materiálu bude na zpevněných plochách areálu čerpací stanice.</w:t>
      </w:r>
    </w:p>
    <w:p w:rsidR="00B55189" w:rsidRDefault="00B55189" w:rsidP="00B5518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
          <w:i/>
        </w:rPr>
      </w:pPr>
    </w:p>
    <w:p w:rsidR="00A87628" w:rsidRPr="00D45D4D" w:rsidRDefault="00A87628" w:rsidP="00D8479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08"/>
        <w:jc w:val="both"/>
        <w:rPr>
          <w:b/>
          <w:i/>
        </w:rPr>
      </w:pPr>
      <w:r w:rsidRPr="00D45D4D">
        <w:rPr>
          <w:b/>
          <w:i/>
        </w:rPr>
        <w:t>Celkové řešení podmínek přístupnosti</w:t>
      </w:r>
    </w:p>
    <w:p w:rsidR="00D45D4D" w:rsidRPr="00A87628" w:rsidRDefault="00D45D4D" w:rsidP="00591327">
      <w:pPr>
        <w:jc w:val="both"/>
      </w:pPr>
    </w:p>
    <w:p w:rsidR="00591327" w:rsidRPr="00591327" w:rsidRDefault="00591327" w:rsidP="000C3A68">
      <w:pPr>
        <w:pStyle w:val="Odstavecseseznamem"/>
        <w:numPr>
          <w:ilvl w:val="0"/>
          <w:numId w:val="25"/>
        </w:numPr>
        <w:jc w:val="both"/>
        <w:rPr>
          <w:i/>
        </w:rPr>
      </w:pPr>
      <w:r w:rsidRPr="00591327">
        <w:rPr>
          <w:i/>
        </w:rPr>
        <w:t xml:space="preserve">celkové řešení přístupnosti se specifikací jednotlivých části, které podléhají požadavkům na přístupnost, včetně dopadů předčasného užívání a zkušebního provozu a vlivu na okolí, </w:t>
      </w:r>
    </w:p>
    <w:p w:rsidR="0069539B" w:rsidRPr="00B55189" w:rsidRDefault="00B55189" w:rsidP="00B5518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B55189">
        <w:t>Stavba není určena k přístupu veřejnosti. Stavba spadá do kategorie drobných staveb nevyžadujících</w:t>
      </w:r>
      <w:r w:rsidRPr="00B55189">
        <w:t xml:space="preserve"> </w:t>
      </w:r>
      <w:r w:rsidRPr="00B55189">
        <w:t>kolaudační rozhodnutí, tudíž se předčasné užívání nebo zkušební provoz neřeší.</w:t>
      </w:r>
    </w:p>
    <w:p w:rsidR="00B55189" w:rsidRDefault="00B55189" w:rsidP="00B55189">
      <w:pPr>
        <w:pStyle w:val="Odstavecseseznamem"/>
        <w:jc w:val="both"/>
      </w:pPr>
    </w:p>
    <w:p w:rsidR="00591327" w:rsidRPr="00591327" w:rsidRDefault="00591327" w:rsidP="000C3A68">
      <w:pPr>
        <w:pStyle w:val="Odstavecseseznamem"/>
        <w:numPr>
          <w:ilvl w:val="0"/>
          <w:numId w:val="25"/>
        </w:numPr>
        <w:jc w:val="both"/>
        <w:rPr>
          <w:i/>
        </w:rPr>
      </w:pPr>
      <w:r w:rsidRPr="00591327">
        <w:rPr>
          <w:i/>
        </w:rPr>
        <w:t xml:space="preserve">popis navržených opatření – zejména přístup ke stavbě, prostory stavby a systémy určené pro užívání veřejností, </w:t>
      </w:r>
    </w:p>
    <w:p w:rsidR="00B55189" w:rsidRPr="00B55189" w:rsidRDefault="00B55189" w:rsidP="00B5518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B55189">
        <w:t>Přístup ke stavbě bude po stávající cyklostezce jako za stávajícího stavu.</w:t>
      </w:r>
    </w:p>
    <w:p w:rsidR="00B55189" w:rsidRDefault="00B55189" w:rsidP="00DA012D">
      <w:pPr>
        <w:ind w:left="708"/>
        <w:jc w:val="both"/>
      </w:pPr>
    </w:p>
    <w:p w:rsidR="00591327" w:rsidRPr="00D45D4D" w:rsidRDefault="00591327" w:rsidP="000C3A68">
      <w:pPr>
        <w:pStyle w:val="Odstavecseseznamem"/>
        <w:numPr>
          <w:ilvl w:val="0"/>
          <w:numId w:val="25"/>
        </w:numPr>
        <w:jc w:val="both"/>
        <w:rPr>
          <w:i/>
        </w:rPr>
      </w:pPr>
      <w:r w:rsidRPr="00D45D4D">
        <w:rPr>
          <w:i/>
        </w:rPr>
        <w:t>popis dopadů na přístupnost z hlediska uplatnění závažných územně technických nebo stavebně technických důvodů nebo jiných veřejných zájmů.</w:t>
      </w:r>
    </w:p>
    <w:p w:rsidR="00591327" w:rsidRDefault="00591327" w:rsidP="00591327">
      <w:pPr>
        <w:pStyle w:val="Odstavecseseznamem"/>
        <w:ind w:left="708"/>
        <w:jc w:val="both"/>
      </w:pPr>
      <w:r w:rsidRPr="00A87628">
        <w:t>Dopady na přístupnost nejsou očekávány.</w:t>
      </w:r>
    </w:p>
    <w:p w:rsidR="00591327" w:rsidRDefault="00591327" w:rsidP="00591327">
      <w:pPr>
        <w:jc w:val="both"/>
      </w:pPr>
    </w:p>
    <w:p w:rsidR="00D45D4D" w:rsidRPr="00A87628" w:rsidRDefault="00D45D4D" w:rsidP="00591327">
      <w:pPr>
        <w:jc w:val="both"/>
      </w:pPr>
    </w:p>
    <w:p w:rsidR="00A87628" w:rsidRDefault="00A87628" w:rsidP="00CF789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08"/>
        <w:jc w:val="both"/>
        <w:rPr>
          <w:b/>
          <w:i/>
        </w:rPr>
      </w:pPr>
      <w:r w:rsidRPr="00D45D4D">
        <w:rPr>
          <w:b/>
          <w:i/>
        </w:rPr>
        <w:t>Zásady bezpečnosti při užívání stavby</w:t>
      </w:r>
    </w:p>
    <w:p w:rsidR="00D45D4D" w:rsidRPr="00D45D4D" w:rsidRDefault="00D45D4D" w:rsidP="00D45D4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
          <w:i/>
        </w:rPr>
      </w:pPr>
    </w:p>
    <w:p w:rsidR="00591327" w:rsidRPr="00B55189" w:rsidRDefault="00B55189" w:rsidP="00B55189">
      <w:pPr>
        <w:pStyle w:val="Odstavecseseznamem"/>
        <w:ind w:left="708"/>
        <w:jc w:val="both"/>
      </w:pPr>
      <w:r w:rsidRPr="00B55189">
        <w:t>Na základě charakteru stavby a jejích parametrů není třeba řešit.</w:t>
      </w:r>
    </w:p>
    <w:p w:rsidR="00B55189" w:rsidRDefault="00B55189" w:rsidP="00A876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IDFont+F2" w:eastAsia="Arial Unicode MS" w:hAnsi="CIDFont+F2" w:cs="CIDFont+F2"/>
          <w:color w:val="auto"/>
          <w:sz w:val="22"/>
          <w:szCs w:val="22"/>
        </w:rPr>
      </w:pPr>
    </w:p>
    <w:p w:rsidR="00A87628" w:rsidRDefault="00A87628" w:rsidP="00CF789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08"/>
        <w:jc w:val="both"/>
        <w:rPr>
          <w:b/>
          <w:i/>
        </w:rPr>
      </w:pPr>
      <w:r w:rsidRPr="00D45D4D">
        <w:rPr>
          <w:b/>
          <w:i/>
        </w:rPr>
        <w:t>Základní technický popis stavby</w:t>
      </w:r>
    </w:p>
    <w:p w:rsidR="00D45D4D" w:rsidRPr="00D45D4D" w:rsidRDefault="00D45D4D" w:rsidP="00D45D4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
          <w:i/>
        </w:rPr>
      </w:pPr>
    </w:p>
    <w:p w:rsidR="00A87628" w:rsidRPr="00D45D4D" w:rsidRDefault="00A87628" w:rsidP="000C3A68">
      <w:pPr>
        <w:pStyle w:val="Odstavecseseznamem"/>
        <w:numPr>
          <w:ilvl w:val="0"/>
          <w:numId w:val="25"/>
        </w:numPr>
        <w:jc w:val="both"/>
        <w:rPr>
          <w:i/>
        </w:rPr>
      </w:pPr>
      <w:r w:rsidRPr="00D45D4D">
        <w:rPr>
          <w:i/>
        </w:rPr>
        <w:t>popis stávajícího stavu</w:t>
      </w:r>
    </w:p>
    <w:p w:rsidR="00B55189" w:rsidRDefault="00B55189" w:rsidP="002814B5">
      <w:pPr>
        <w:pStyle w:val="Odstavecseseznamem"/>
        <w:jc w:val="both"/>
      </w:pPr>
    </w:p>
    <w:p w:rsidR="00B55189" w:rsidRDefault="00B55189" w:rsidP="002814B5">
      <w:pPr>
        <w:pStyle w:val="Odstavecseseznamem"/>
        <w:jc w:val="both"/>
      </w:pPr>
      <w:r w:rsidRPr="00B55189">
        <w:t>Jedná se o údržbové práce na vodohospodářském objektu čerpací stanice.</w:t>
      </w:r>
    </w:p>
    <w:p w:rsidR="00B55189" w:rsidRDefault="00B55189" w:rsidP="002814B5">
      <w:pPr>
        <w:pStyle w:val="Odstavecseseznamem"/>
        <w:jc w:val="both"/>
      </w:pPr>
    </w:p>
    <w:p w:rsidR="00B55189" w:rsidRDefault="00B55189" w:rsidP="002814B5">
      <w:pPr>
        <w:pStyle w:val="Odstavecseseznamem"/>
        <w:jc w:val="both"/>
      </w:pPr>
    </w:p>
    <w:p w:rsidR="00923F58" w:rsidRDefault="00923F58" w:rsidP="002814B5">
      <w:pPr>
        <w:pStyle w:val="Odstavecseseznamem"/>
        <w:jc w:val="both"/>
      </w:pPr>
      <w:bookmarkStart w:id="0" w:name="_GoBack"/>
      <w:bookmarkEnd w:id="0"/>
    </w:p>
    <w:p w:rsidR="00A87628" w:rsidRPr="00D45D4D" w:rsidRDefault="00A87628" w:rsidP="000C3A68">
      <w:pPr>
        <w:pStyle w:val="Odstavecseseznamem"/>
        <w:numPr>
          <w:ilvl w:val="0"/>
          <w:numId w:val="25"/>
        </w:numPr>
        <w:jc w:val="both"/>
        <w:rPr>
          <w:i/>
        </w:rPr>
      </w:pPr>
      <w:r w:rsidRPr="00D45D4D">
        <w:rPr>
          <w:i/>
        </w:rPr>
        <w:lastRenderedPageBreak/>
        <w:t>popis navrženého stavebně technického a konstrukčního řešení</w:t>
      </w:r>
    </w:p>
    <w:p w:rsidR="00DA012D" w:rsidRDefault="00DA012D" w:rsidP="00DA012D">
      <w:pPr>
        <w:pStyle w:val="Odstavecseseznamem"/>
        <w:jc w:val="both"/>
      </w:pPr>
    </w:p>
    <w:p w:rsidR="00B55189" w:rsidRPr="00B55189" w:rsidRDefault="00B55189" w:rsidP="00B55189">
      <w:pPr>
        <w:pStyle w:val="Odstavecseseznamem"/>
        <w:jc w:val="both"/>
      </w:pPr>
      <w:r w:rsidRPr="00B55189">
        <w:t>V místě dosedací plochy stavidla bude provedeno odbourání dna v pásu šířky cca 1,0 m do</w:t>
      </w:r>
      <w:r>
        <w:t xml:space="preserve"> </w:t>
      </w:r>
      <w:r w:rsidRPr="00B55189">
        <w:t>hloubky 20 cm. Přes kotevní trny pak bude provedeno vybetonování nového dosedacího prahu š. 1,0</w:t>
      </w:r>
      <w:r>
        <w:t xml:space="preserve"> </w:t>
      </w:r>
      <w:r w:rsidRPr="00B55189">
        <w:t>s horní úrovní 20 cm nad stávající dno. Práh bude vyztužen betonářskou výztuží kotvenou do dna</w:t>
      </w:r>
      <w:r>
        <w:t xml:space="preserve"> </w:t>
      </w:r>
      <w:r w:rsidRPr="00B55189">
        <w:t>stávající konstrukce, ve stěně nebude kotvení prováděno. Bourání bude provedeno po odřezání</w:t>
      </w:r>
      <w:r>
        <w:t xml:space="preserve"> </w:t>
      </w:r>
      <w:r w:rsidRPr="00B55189">
        <w:t>betonu drobnou mechanizací. Na dosedací práh bude před betonáží provedeno ukotvení obráceného</w:t>
      </w:r>
      <w:r>
        <w:t xml:space="preserve"> </w:t>
      </w:r>
      <w:r w:rsidRPr="00B55189">
        <w:t>U-profilu pro zajištění rovné dosedací plochy v celé šířce profilu. Svislé ocelové vodící drážky</w:t>
      </w:r>
      <w:r>
        <w:t xml:space="preserve"> </w:t>
      </w:r>
      <w:r w:rsidRPr="00B55189">
        <w:t>budou vyřezány v místě betonování prahu a na styku dosedacího prahu a stěn stavidlového objektu</w:t>
      </w:r>
      <w:r>
        <w:t xml:space="preserve"> </w:t>
      </w:r>
      <w:r w:rsidRPr="00B55189">
        <w:t>bude provedeno těsnění dilatačním páskem. Dále budou provedeny opravy drobných trhlin podél</w:t>
      </w:r>
      <w:r>
        <w:t xml:space="preserve"> </w:t>
      </w:r>
      <w:r w:rsidRPr="00B55189">
        <w:t>vodících drážek z U-profilů pomocí injektáže. Na dosedací ploše stavidla bude provedena výměna</w:t>
      </w:r>
      <w:r>
        <w:t xml:space="preserve"> </w:t>
      </w:r>
      <w:r w:rsidRPr="00B55189">
        <w:t>gumového profilu, samotné stavidlo je dostatečně rovné, v rozpočtu budou náklady na montáž a</w:t>
      </w:r>
      <w:r>
        <w:t xml:space="preserve"> </w:t>
      </w:r>
      <w:r w:rsidRPr="00B55189">
        <w:t>úpravy spojené s výměnou gumového profilu.</w:t>
      </w:r>
    </w:p>
    <w:p w:rsidR="002814B5" w:rsidRPr="00B55189" w:rsidRDefault="00B55189" w:rsidP="00B55189">
      <w:pPr>
        <w:pStyle w:val="Odstavecseseznamem"/>
        <w:jc w:val="both"/>
      </w:pPr>
      <w:r w:rsidRPr="00B55189">
        <w:t>V rámci opravy bude provedena výměna česlí na vtokovém objektu. Dílenský výkres bude</w:t>
      </w:r>
      <w:r>
        <w:t xml:space="preserve"> </w:t>
      </w:r>
      <w:r w:rsidRPr="00B55189">
        <w:t>pracován dodavatelem stavby. Česle budou žárově zinkovány, stávající česle budou demontovány a</w:t>
      </w:r>
      <w:r>
        <w:t xml:space="preserve"> </w:t>
      </w:r>
      <w:r w:rsidRPr="00B55189">
        <w:t>uloženy v areálu čerpací stanice, likvidaci zajistí PMO. Součástí výměny česlí bude očištění drážek a</w:t>
      </w:r>
      <w:r>
        <w:t xml:space="preserve"> </w:t>
      </w:r>
      <w:r w:rsidRPr="00B55189">
        <w:t>prahu česlí na konstrukci vtokového objektu,</w:t>
      </w:r>
      <w:r>
        <w:t xml:space="preserve"> </w:t>
      </w:r>
      <w:r w:rsidRPr="00B55189">
        <w:t>proti nežádoucím průsakům bylo provedeno z ocelových štětovnic</w:t>
      </w:r>
      <w:r>
        <w:t xml:space="preserve"> </w:t>
      </w:r>
      <w:proofErr w:type="spellStart"/>
      <w:r>
        <w:t>Larsen</w:t>
      </w:r>
      <w:proofErr w:type="spellEnd"/>
      <w:r>
        <w:t>, zaberaněných 1,0 m.</w:t>
      </w:r>
    </w:p>
    <w:p w:rsidR="002814B5" w:rsidRPr="00D45D4D" w:rsidRDefault="002814B5" w:rsidP="002814B5">
      <w:pPr>
        <w:pStyle w:val="Odstavecseseznamem"/>
        <w:jc w:val="both"/>
      </w:pPr>
    </w:p>
    <w:p w:rsidR="00A87628" w:rsidRPr="00D45D4D" w:rsidRDefault="00A87628" w:rsidP="000C3A68">
      <w:pPr>
        <w:pStyle w:val="Odstavecseseznamem"/>
        <w:numPr>
          <w:ilvl w:val="0"/>
          <w:numId w:val="25"/>
        </w:numPr>
        <w:jc w:val="both"/>
        <w:rPr>
          <w:i/>
        </w:rPr>
      </w:pPr>
      <w:r w:rsidRPr="00D45D4D">
        <w:rPr>
          <w:i/>
        </w:rPr>
        <w:t>popis navrženého řešení vodního díla s ohledem na jeho charakter a účel, návrhová kapacita,</w:t>
      </w:r>
      <w:r w:rsidR="00D45D4D">
        <w:rPr>
          <w:i/>
        </w:rPr>
        <w:t xml:space="preserve"> </w:t>
      </w:r>
      <w:r w:rsidRPr="00D45D4D">
        <w:rPr>
          <w:i/>
        </w:rPr>
        <w:t>kategorizace vodního díla pro potřeby technickobezpečnostního dohledu apod.</w:t>
      </w:r>
    </w:p>
    <w:p w:rsidR="002814B5" w:rsidRDefault="002814B5" w:rsidP="002814B5">
      <w:pPr>
        <w:pStyle w:val="Odstavecseseznamem"/>
        <w:jc w:val="both"/>
      </w:pPr>
    </w:p>
    <w:p w:rsidR="00B55189" w:rsidRDefault="00B55189" w:rsidP="00B55189">
      <w:pPr>
        <w:pStyle w:val="Odstavecseseznamem"/>
        <w:jc w:val="both"/>
      </w:pPr>
      <w:r w:rsidRPr="00B55189">
        <w:t>Jedná se o údržbové práce na vodním díle, které nepodléhá kategorizaci z hlediska technickobezpečnostního</w:t>
      </w:r>
      <w:r>
        <w:t xml:space="preserve"> </w:t>
      </w:r>
      <w:r w:rsidRPr="00B55189">
        <w:t>dohledu (TBD).</w:t>
      </w:r>
    </w:p>
    <w:p w:rsidR="00B55189" w:rsidRPr="00B55189" w:rsidRDefault="00B55189" w:rsidP="00B55189">
      <w:pPr>
        <w:pStyle w:val="Odstavecseseznamem"/>
        <w:jc w:val="both"/>
      </w:pPr>
    </w:p>
    <w:p w:rsidR="00D45D4D" w:rsidRPr="002D3D85" w:rsidRDefault="00591327" w:rsidP="000C3A68">
      <w:pPr>
        <w:pStyle w:val="Odstavecseseznamem"/>
        <w:numPr>
          <w:ilvl w:val="0"/>
          <w:numId w:val="25"/>
        </w:numPr>
        <w:jc w:val="both"/>
        <w:rPr>
          <w:b/>
          <w:i/>
        </w:rPr>
      </w:pPr>
      <w:r w:rsidRPr="002D3D85">
        <w:rPr>
          <w:b/>
          <w:i/>
        </w:rPr>
        <w:t>Připojení na technickou infrastrukturu</w:t>
      </w:r>
    </w:p>
    <w:p w:rsidR="00D45D4D" w:rsidRPr="00D45D4D" w:rsidRDefault="00D45D4D" w:rsidP="00D45D4D">
      <w:pPr>
        <w:ind w:left="360"/>
        <w:jc w:val="both"/>
        <w:rPr>
          <w:u w:val="single"/>
        </w:rPr>
      </w:pPr>
    </w:p>
    <w:p w:rsidR="00DA012D" w:rsidRDefault="00B55189" w:rsidP="002D3D85">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
        <w:t>Stavba nebude napojena</w:t>
      </w:r>
      <w:r w:rsidR="002D3D85" w:rsidRPr="002D3D85">
        <w:t xml:space="preserve"> na technickou infrastrukturu.</w:t>
      </w:r>
    </w:p>
    <w:p w:rsidR="00B55189" w:rsidRPr="002D3D85" w:rsidRDefault="00B55189" w:rsidP="00B551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 w:rsidRPr="00B55189">
        <w:t xml:space="preserve">V blízkosti stavby se nenachází sítě technické infrastruktury. Do koryta toku </w:t>
      </w:r>
      <w:proofErr w:type="spellStart"/>
      <w:r w:rsidRPr="00B55189">
        <w:t>Petříkovec</w:t>
      </w:r>
      <w:proofErr w:type="spellEnd"/>
      <w:r w:rsidRPr="00B55189">
        <w:t xml:space="preserve"> je zaústěn</w:t>
      </w:r>
      <w:r>
        <w:t xml:space="preserve"> </w:t>
      </w:r>
      <w:r w:rsidRPr="00B55189">
        <w:t>v blízkosti objektu otevřený kanál HOZ, který je v majetku Státního pozemkového úřadu.</w:t>
      </w:r>
    </w:p>
    <w:p w:rsidR="002D3D85" w:rsidRPr="00D45D4D" w:rsidRDefault="002D3D85" w:rsidP="00DA012D">
      <w:pPr>
        <w:pStyle w:val="Odstavecseseznamem"/>
        <w:jc w:val="both"/>
      </w:pPr>
    </w:p>
    <w:p w:rsidR="00591327" w:rsidRPr="00591327" w:rsidRDefault="00591327" w:rsidP="000C3A68">
      <w:pPr>
        <w:pStyle w:val="Odstavecseseznamem"/>
        <w:numPr>
          <w:ilvl w:val="0"/>
          <w:numId w:val="25"/>
        </w:numPr>
        <w:jc w:val="both"/>
        <w:rPr>
          <w:b/>
          <w:i/>
        </w:rPr>
      </w:pPr>
      <w:r w:rsidRPr="00591327">
        <w:rPr>
          <w:b/>
          <w:i/>
        </w:rPr>
        <w:t>Popis dopravního řešení, napojení území na stávající dopravní infrastrukturu, přeložky, včetně pěších a cyklistických stezek, doprava v klidu, řešení přístupnosti a bezbariérového užívání.</w:t>
      </w:r>
    </w:p>
    <w:p w:rsidR="00591327" w:rsidRDefault="00591327" w:rsidP="00D45D4D">
      <w:pPr>
        <w:pStyle w:val="Odstavecseseznamem"/>
        <w:ind w:left="708"/>
        <w:jc w:val="both"/>
      </w:pPr>
    </w:p>
    <w:p w:rsidR="00D45D4D" w:rsidRPr="00D45D4D" w:rsidRDefault="00B55189" w:rsidP="00B551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 w:rsidRPr="00B55189">
        <w:t>Stavba nezahrnuje návrh trvalých dopravních opatření.</w:t>
      </w:r>
    </w:p>
    <w:p w:rsidR="00AF6303" w:rsidRDefault="00AF6303" w:rsidP="00AF6303">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AC33BB" w:rsidRPr="00AC33BB" w:rsidRDefault="00AC33BB" w:rsidP="000C3A68">
      <w:pPr>
        <w:pStyle w:val="Odstavecseseznamem"/>
        <w:numPr>
          <w:ilvl w:val="0"/>
          <w:numId w:val="25"/>
        </w:numPr>
        <w:jc w:val="both"/>
        <w:rPr>
          <w:b/>
          <w:i/>
        </w:rPr>
      </w:pPr>
      <w:r>
        <w:rPr>
          <w:b/>
          <w:i/>
        </w:rPr>
        <w:t>V</w:t>
      </w:r>
      <w:r w:rsidRPr="00AC33BB">
        <w:rPr>
          <w:b/>
          <w:i/>
        </w:rPr>
        <w:t xml:space="preserve">liv na životní prostředí a opatření vedoucí k minimalizaci negativních vlivů – zejména příroda a krajina, zajištění migrace pro vodní živočichy, vliv díla na koryto a jeho okolí,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předpisu, </w:t>
      </w:r>
    </w:p>
    <w:p w:rsidR="00AC33BB" w:rsidRDefault="00AC33BB" w:rsidP="00497AE3">
      <w:pPr>
        <w:pStyle w:val="Odstavecseseznamem"/>
        <w:ind w:left="708"/>
        <w:jc w:val="both"/>
      </w:pPr>
    </w:p>
    <w:p w:rsidR="00497AE3" w:rsidRDefault="00497AE3" w:rsidP="00AF6303">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9B3A40" w:rsidRPr="00B55189" w:rsidRDefault="00B55189" w:rsidP="00B551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 w:rsidRPr="00B55189">
        <w:lastRenderedPageBreak/>
        <w:t>Negativní vliv stavby na životní prostředí spočívá v kácení stromů a keřových porostů, který bude</w:t>
      </w:r>
      <w:r>
        <w:t xml:space="preserve"> </w:t>
      </w:r>
      <w:r w:rsidRPr="00B55189">
        <w:t xml:space="preserve">kompenzován výsadbou stromů podél </w:t>
      </w:r>
      <w:proofErr w:type="spellStart"/>
      <w:r w:rsidRPr="00B55189">
        <w:t>průlehu</w:t>
      </w:r>
      <w:proofErr w:type="spellEnd"/>
      <w:r w:rsidRPr="00B55189">
        <w:t>. Další negativní vlivy (hluk, vibrace apod.) budou pouze</w:t>
      </w:r>
      <w:r>
        <w:t xml:space="preserve"> </w:t>
      </w:r>
      <w:r w:rsidRPr="00B55189">
        <w:t>přechodného charakteru v průběhu výstavby.</w:t>
      </w:r>
    </w:p>
    <w:p w:rsidR="00B55189" w:rsidRDefault="00B55189" w:rsidP="00B551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9B3A40" w:rsidRPr="009B3A40" w:rsidRDefault="009B3A40" w:rsidP="000C3A68">
      <w:pPr>
        <w:pStyle w:val="Odstavecseseznamem"/>
        <w:numPr>
          <w:ilvl w:val="0"/>
          <w:numId w:val="25"/>
        </w:numPr>
        <w:jc w:val="both"/>
        <w:rPr>
          <w:b/>
          <w:i/>
        </w:rPr>
      </w:pPr>
      <w:r w:rsidRPr="009B3A40">
        <w:rPr>
          <w:b/>
          <w:i/>
        </w:rPr>
        <w:t>Celkové vodohospodářské řešení</w:t>
      </w:r>
    </w:p>
    <w:p w:rsidR="009B3A40" w:rsidRDefault="009B3A40" w:rsidP="002D3D85">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B55189" w:rsidRDefault="00B55189" w:rsidP="002D3D85">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 w:rsidRPr="00B55189">
        <w:t>Jedná se o údržbové práce vodního díla. Vodohospodářské řešení není nutno navrhovat.</w:t>
      </w:r>
    </w:p>
    <w:p w:rsidR="00B55189" w:rsidRDefault="00B55189" w:rsidP="002D3D85">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167C89" w:rsidRPr="00167C89" w:rsidRDefault="00167C89" w:rsidP="000C3A68">
      <w:pPr>
        <w:pStyle w:val="Odstavecseseznamem"/>
        <w:numPr>
          <w:ilvl w:val="0"/>
          <w:numId w:val="25"/>
        </w:numPr>
        <w:jc w:val="both"/>
        <w:rPr>
          <w:b/>
          <w:i/>
        </w:rPr>
      </w:pPr>
      <w:r w:rsidRPr="00167C89">
        <w:rPr>
          <w:b/>
          <w:i/>
        </w:rPr>
        <w:t>Ochrana obyvatelstva</w:t>
      </w:r>
    </w:p>
    <w:p w:rsidR="00AC33BB" w:rsidRDefault="00AC33BB" w:rsidP="00AF6303">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167C89" w:rsidRPr="00167C89" w:rsidRDefault="00F31E66" w:rsidP="00167C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
        <w:t>Neřeší se.</w:t>
      </w:r>
    </w:p>
    <w:p w:rsidR="00167C89" w:rsidRDefault="00167C89" w:rsidP="00167C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167C89" w:rsidRDefault="00167C89" w:rsidP="00167C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 w:rsidRPr="00167C89">
        <w:t xml:space="preserve">Řeší povodňový plán města Kroměříž a </w:t>
      </w:r>
      <w:proofErr w:type="spellStart"/>
      <w:r w:rsidRPr="00167C89">
        <w:t>Kotojedy</w:t>
      </w:r>
      <w:proofErr w:type="spellEnd"/>
      <w:r w:rsidRPr="00167C89">
        <w:t>.</w:t>
      </w:r>
    </w:p>
    <w:p w:rsidR="00167C89" w:rsidRPr="00167C89" w:rsidRDefault="00167C89" w:rsidP="00167C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167C89" w:rsidRPr="00167C89" w:rsidRDefault="00167C89" w:rsidP="000C3A68">
      <w:pPr>
        <w:pStyle w:val="Odstavecseseznamem"/>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 w:rsidRPr="00167C89">
        <w:t>způsob zajištění ukrytí obyvatelstva,</w:t>
      </w:r>
    </w:p>
    <w:p w:rsidR="00167C89" w:rsidRDefault="00167C89" w:rsidP="00167C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167C89" w:rsidRDefault="00167C89" w:rsidP="00167C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 w:rsidRPr="00167C89">
        <w:t>Neřeší se.</w:t>
      </w:r>
    </w:p>
    <w:p w:rsidR="00167C89" w:rsidRPr="00167C89" w:rsidRDefault="00167C89" w:rsidP="00167C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167C89" w:rsidRPr="00167C89" w:rsidRDefault="00167C89" w:rsidP="000C3A68">
      <w:pPr>
        <w:pStyle w:val="Odstavecseseznamem"/>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 w:rsidRPr="00167C89">
        <w:t>způsob zajištění ochrany před nebezpečnými účinky nebezpečných látek u staveb v</w:t>
      </w:r>
      <w:r>
        <w:t> </w:t>
      </w:r>
      <w:r w:rsidRPr="00167C89">
        <w:t>zónách</w:t>
      </w:r>
      <w:r>
        <w:t xml:space="preserve"> </w:t>
      </w:r>
      <w:r w:rsidRPr="00167C89">
        <w:t>havarijního plánování,</w:t>
      </w:r>
    </w:p>
    <w:p w:rsidR="00167C89" w:rsidRDefault="00167C89" w:rsidP="00167C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F31E66" w:rsidRPr="00167C89" w:rsidRDefault="00F31E66" w:rsidP="00F31E66">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
        <w:t>Neřeší se.</w:t>
      </w:r>
    </w:p>
    <w:p w:rsidR="00167C89" w:rsidRPr="00167C89" w:rsidRDefault="00167C89" w:rsidP="00167C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167C89" w:rsidRPr="00167C89" w:rsidRDefault="00167C89" w:rsidP="000C3A68">
      <w:pPr>
        <w:pStyle w:val="Odstavecseseznamem"/>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 w:rsidRPr="00167C89">
        <w:t>způsob zajištění ochrany před povodněmi</w:t>
      </w:r>
    </w:p>
    <w:p w:rsidR="00167C89" w:rsidRDefault="00167C89" w:rsidP="00167C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F31E66" w:rsidRPr="00167C89" w:rsidRDefault="00F31E66" w:rsidP="00F31E66">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
        <w:t>Neřeší se.</w:t>
      </w:r>
    </w:p>
    <w:p w:rsidR="00167C89" w:rsidRPr="00167C89" w:rsidRDefault="00167C89" w:rsidP="00167C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167C89" w:rsidRPr="00167C89" w:rsidRDefault="00167C89" w:rsidP="000C3A68">
      <w:pPr>
        <w:pStyle w:val="Odstavecseseznamem"/>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 w:rsidRPr="00167C89">
        <w:t>způsob zajištění soběstačnosti stavby pro případ výpadku elektrické energie u staveb</w:t>
      </w:r>
      <w:r>
        <w:t xml:space="preserve"> </w:t>
      </w:r>
      <w:r w:rsidRPr="00167C89">
        <w:t>občanského vybavení,</w:t>
      </w:r>
    </w:p>
    <w:p w:rsidR="00167C89" w:rsidRDefault="00167C89" w:rsidP="00167C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167C89" w:rsidRDefault="00167C89" w:rsidP="00167C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 w:rsidRPr="00167C89">
        <w:t>Neřeší se.</w:t>
      </w:r>
    </w:p>
    <w:p w:rsidR="00167C89" w:rsidRPr="00167C89" w:rsidRDefault="00167C89" w:rsidP="00167C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167C89" w:rsidRPr="00167C89" w:rsidRDefault="00167C89" w:rsidP="000C3A68">
      <w:pPr>
        <w:pStyle w:val="Odstavecseseznamem"/>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 w:rsidRPr="00167C89">
        <w:t>způsob zajištění ochrany stávajících staveb civilní ochra</w:t>
      </w:r>
      <w:r>
        <w:t xml:space="preserve">ny v území dotčeném stavbou </w:t>
      </w:r>
      <w:proofErr w:type="spellStart"/>
      <w:r>
        <w:t>neb</w:t>
      </w:r>
      <w:r w:rsidRPr="00167C89">
        <w:t>staveništěm</w:t>
      </w:r>
      <w:proofErr w:type="spellEnd"/>
      <w:r w:rsidRPr="00167C89">
        <w:t>, jejich výčet, umístění a popis možného dotčení jejich funkce a provozuschopnosti.</w:t>
      </w:r>
    </w:p>
    <w:p w:rsidR="00167C89" w:rsidRDefault="00167C89" w:rsidP="00167C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F31E66" w:rsidRPr="00167C89" w:rsidRDefault="00F31E66" w:rsidP="00F31E66">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
        <w:t>Neřeší se.</w:t>
      </w:r>
    </w:p>
    <w:p w:rsidR="00167C89" w:rsidRDefault="00167C89" w:rsidP="00167C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167C89" w:rsidRDefault="00167C89" w:rsidP="00167C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167C89" w:rsidRDefault="00167C89" w:rsidP="00167C89">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AC33BB" w:rsidRPr="00AC33BB" w:rsidRDefault="00AC33BB" w:rsidP="00CF789F">
      <w:pPr>
        <w:ind w:left="360" w:firstLine="348"/>
        <w:jc w:val="both"/>
        <w:rPr>
          <w:u w:val="single"/>
        </w:rPr>
      </w:pPr>
      <w:r w:rsidRPr="00AC33BB">
        <w:rPr>
          <w:u w:val="single"/>
        </w:rPr>
        <w:t>Zásady organizace výstavby</w:t>
      </w:r>
    </w:p>
    <w:p w:rsidR="00AC33BB" w:rsidRDefault="00AC33BB" w:rsidP="00AF6303">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AC33BB" w:rsidRDefault="00AC33BB" w:rsidP="000C3A68">
      <w:pPr>
        <w:pStyle w:val="Odstavecseseznamem"/>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
          <w:i/>
        </w:rPr>
      </w:pPr>
      <w:r>
        <w:rPr>
          <w:b/>
          <w:i/>
        </w:rPr>
        <w:t>N</w:t>
      </w:r>
      <w:r w:rsidRPr="00AC33BB">
        <w:rPr>
          <w:b/>
          <w:i/>
        </w:rPr>
        <w:t>apojení staveniště na stávající dopravní a technickou infrastrukturu,</w:t>
      </w:r>
    </w:p>
    <w:p w:rsidR="00AC33BB" w:rsidRDefault="00AC33BB" w:rsidP="00AC33B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
          <w:i/>
        </w:rPr>
      </w:pPr>
    </w:p>
    <w:p w:rsidR="00167C89" w:rsidRDefault="00F31E66" w:rsidP="00F31E66">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 w:rsidRPr="00F31E66">
        <w:t>Příjezd na staveniště bude po stávající panelové cestě. Napojení na technickou infrastrukturu</w:t>
      </w:r>
      <w:r>
        <w:t xml:space="preserve"> </w:t>
      </w:r>
      <w:r w:rsidRPr="00F31E66">
        <w:t>nebude řešeno. Přísuny energií budou řešeny mobilními agregáty nebo připojením na zdroje v</w:t>
      </w:r>
      <w:r>
        <w:t> </w:t>
      </w:r>
      <w:r w:rsidRPr="00F31E66">
        <w:t>objektu</w:t>
      </w:r>
      <w:r>
        <w:t xml:space="preserve"> </w:t>
      </w:r>
      <w:r w:rsidRPr="00F31E66">
        <w:t>čerpací stanice.</w:t>
      </w:r>
    </w:p>
    <w:p w:rsidR="00F31E66" w:rsidRDefault="00F31E66" w:rsidP="00F31E66">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F31E66" w:rsidRPr="00F31E66" w:rsidRDefault="00F31E66" w:rsidP="00F31E66">
      <w:pPr>
        <w:pStyle w:val="Odstavecseseznamem"/>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AC33BB" w:rsidRPr="00AC33BB" w:rsidRDefault="00AC33BB" w:rsidP="000C3A68">
      <w:pPr>
        <w:pStyle w:val="Odstavecseseznamem"/>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
          <w:i/>
        </w:rPr>
      </w:pPr>
      <w:r>
        <w:rPr>
          <w:b/>
          <w:i/>
        </w:rPr>
        <w:lastRenderedPageBreak/>
        <w:t>O</w:t>
      </w:r>
      <w:r w:rsidRPr="00AC33BB">
        <w:rPr>
          <w:b/>
          <w:i/>
        </w:rPr>
        <w:t>chrana okolí staveniště a požadavky na související asanace, demolice, demontáž, dekonstrukce a kácení dřevin apod.,</w:t>
      </w:r>
    </w:p>
    <w:p w:rsidR="00AC33BB" w:rsidRDefault="00AC33BB" w:rsidP="00497AE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F31E66" w:rsidRP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F31E66">
        <w:t>Povinností stavby je chránit okolí staveniště a mimo vymezené plochy nic neskladovat a ani se</w:t>
      </w:r>
      <w:r>
        <w:t xml:space="preserve"> </w:t>
      </w:r>
      <w:r w:rsidRPr="00F31E66">
        <w:t>nepohybovat. Rovněž tak je nutno činit opatření proti znečištění okolí staveniště.</w:t>
      </w:r>
    </w:p>
    <w:p w:rsidR="00DA012D" w:rsidRP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F31E66">
        <w:t xml:space="preserve">Asanace nejsou navrhovány. </w:t>
      </w:r>
      <w:proofErr w:type="gramStart"/>
      <w:r w:rsidRPr="00F31E66">
        <w:t>vstup</w:t>
      </w:r>
      <w:proofErr w:type="gramEnd"/>
      <w:r w:rsidRPr="00F31E66">
        <w:t xml:space="preserve"> a vjezd na stavbu, přístup na stavbu po dobu výstavby, popřípadě</w:t>
      </w:r>
      <w:r>
        <w:t xml:space="preserve"> </w:t>
      </w:r>
      <w:r w:rsidRPr="00F31E66">
        <w:t xml:space="preserve">přístupové trasy, včetně požadavků na </w:t>
      </w:r>
      <w:proofErr w:type="spellStart"/>
      <w:r w:rsidRPr="00F31E66">
        <w:t>obchozí</w:t>
      </w:r>
      <w:proofErr w:type="spellEnd"/>
      <w:r w:rsidRPr="00F31E66">
        <w:t xml:space="preserve"> trasy pro osoby s omezenou schopností pohybu nebo</w:t>
      </w:r>
      <w:r>
        <w:t xml:space="preserve"> </w:t>
      </w:r>
      <w:r w:rsidRPr="00F31E66">
        <w:t>orientace a způsob zajištění bezpečnosti provozu</w:t>
      </w:r>
      <w:r>
        <w:t>.</w:t>
      </w:r>
      <w:r w:rsidRPr="00F31E66">
        <w:t xml:space="preserve"> </w:t>
      </w:r>
      <w:r w:rsidRPr="00F31E66">
        <w:t xml:space="preserve">Přístup ke stavbě je po stávající zpevněné </w:t>
      </w:r>
      <w:proofErr w:type="spellStart"/>
      <w:r w:rsidRPr="00F31E66">
        <w:t>komunuikaci</w:t>
      </w:r>
      <w:proofErr w:type="spellEnd"/>
      <w:r w:rsidRPr="00F31E66">
        <w:t>. Stavba není určena k užívání veřejností.</w:t>
      </w:r>
    </w:p>
    <w:p w:rsid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IDFont+F2" w:eastAsia="Arial Unicode MS" w:hAnsi="CIDFont+F2" w:cs="CIDFont+F2"/>
          <w:color w:val="auto"/>
          <w:sz w:val="22"/>
          <w:szCs w:val="22"/>
        </w:rPr>
      </w:pPr>
    </w:p>
    <w:p w:rsidR="00F31E66" w:rsidRPr="00F31E66" w:rsidRDefault="00F31E66" w:rsidP="000C3A68">
      <w:pPr>
        <w:pStyle w:val="Odstavecseseznamem"/>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
          <w:i/>
        </w:rPr>
      </w:pPr>
      <w:r>
        <w:rPr>
          <w:b/>
          <w:i/>
        </w:rPr>
        <w:t>M</w:t>
      </w:r>
      <w:r w:rsidRPr="00F31E66">
        <w:rPr>
          <w:b/>
          <w:i/>
        </w:rPr>
        <w:t>aximální dočasné a trvalé zábory pro staveniště,</w:t>
      </w:r>
    </w:p>
    <w:p w:rsid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F31E66">
        <w:t>Dočasný zábor při provádění je vymezen plochou staveniště na parcelách 1624 a 1626 a celkově</w:t>
      </w:r>
      <w:r>
        <w:t xml:space="preserve"> </w:t>
      </w:r>
      <w:r w:rsidRPr="00F31E66">
        <w:t>činí 955 m</w:t>
      </w:r>
      <w:r>
        <w:rPr>
          <w:vertAlign w:val="superscript"/>
        </w:rPr>
        <w:t>2</w:t>
      </w:r>
      <w:r w:rsidRPr="00F31E66">
        <w:t xml:space="preserve">. Meziskládka materiálu je určena na pozemku </w:t>
      </w:r>
      <w:proofErr w:type="spellStart"/>
      <w:proofErr w:type="gramStart"/>
      <w:r w:rsidRPr="00F31E66">
        <w:t>p.č</w:t>
      </w:r>
      <w:proofErr w:type="spellEnd"/>
      <w:r w:rsidRPr="00F31E66">
        <w:t>.</w:t>
      </w:r>
      <w:proofErr w:type="gramEnd"/>
      <w:r w:rsidRPr="00F31E66">
        <w:t xml:space="preserve"> 1626.</w:t>
      </w:r>
    </w:p>
    <w:p w:rsid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p>
    <w:p w:rsidR="00F31E66" w:rsidRDefault="00F31E66" w:rsidP="000C3A68">
      <w:pPr>
        <w:pStyle w:val="Odstavecseseznamem"/>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
          <w:i/>
        </w:rPr>
      </w:pPr>
      <w:r w:rsidRPr="00F31E66">
        <w:rPr>
          <w:b/>
          <w:i/>
        </w:rPr>
        <w:t>požadavky na ochranu životního prostředí při výstavbě - zejména opatření k minimalizaci dopadů při</w:t>
      </w:r>
      <w:r w:rsidRPr="00F31E66">
        <w:rPr>
          <w:b/>
          <w:i/>
        </w:rPr>
        <w:t xml:space="preserve"> </w:t>
      </w:r>
      <w:r w:rsidRPr="00F31E66">
        <w:rPr>
          <w:b/>
          <w:i/>
        </w:rPr>
        <w:t>provádění stavby na životní prostředí, popis přítomnosti nebezpečných látek při výstavbě, předcházení</w:t>
      </w:r>
      <w:r w:rsidRPr="00F31E66">
        <w:rPr>
          <w:b/>
          <w:i/>
        </w:rPr>
        <w:t xml:space="preserve"> </w:t>
      </w:r>
      <w:r w:rsidRPr="00F31E66">
        <w:rPr>
          <w:b/>
          <w:i/>
        </w:rPr>
        <w:t>vzniku odpadů, třídění materiálů pro recyklaci za účelem materiálového využití, včetně popisu opatření</w:t>
      </w:r>
      <w:r w:rsidRPr="00F31E66">
        <w:rPr>
          <w:b/>
          <w:i/>
        </w:rPr>
        <w:t xml:space="preserve"> </w:t>
      </w:r>
      <w:r w:rsidRPr="00F31E66">
        <w:rPr>
          <w:b/>
          <w:i/>
        </w:rPr>
        <w:t>proti kontaminaci materiálů, stavby a jejího okolí, opatření při nakládání s azbestem, opatření na</w:t>
      </w:r>
      <w:r w:rsidRPr="00F31E66">
        <w:rPr>
          <w:b/>
          <w:i/>
        </w:rPr>
        <w:t xml:space="preserve"> </w:t>
      </w:r>
      <w:r w:rsidRPr="00F31E66">
        <w:rPr>
          <w:b/>
          <w:i/>
        </w:rPr>
        <w:t>snížení hluku ze stavební činnosti a opatření proti prašnosti,</w:t>
      </w:r>
    </w:p>
    <w:p w:rsid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
          <w:i/>
        </w:rPr>
      </w:pPr>
    </w:p>
    <w:p w:rsidR="00F31E66" w:rsidRP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F31E66">
        <w:t>Mechanismy používané na stavbě musí být v takovém technickém stavu, aby v žádném případě</w:t>
      </w:r>
      <w:r>
        <w:t xml:space="preserve"> </w:t>
      </w:r>
      <w:r w:rsidRPr="00F31E66">
        <w:t>nemohlo dojít k úniku ropných látek do půdy nebo do vody.</w:t>
      </w:r>
    </w:p>
    <w:p w:rsidR="00F31E66" w:rsidRP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F31E66">
        <w:t>Dodavatelem stavby budou prováděna taková opatření, která budou částečně omezovat prašnost –</w:t>
      </w:r>
      <w:r>
        <w:t xml:space="preserve"> </w:t>
      </w:r>
      <w:r w:rsidRPr="00F31E66">
        <w:t xml:space="preserve">např. zvlhčování zeminy na </w:t>
      </w:r>
      <w:proofErr w:type="spellStart"/>
      <w:r w:rsidRPr="00F31E66">
        <w:t>deponiích</w:t>
      </w:r>
      <w:proofErr w:type="spellEnd"/>
      <w:r w:rsidRPr="00F31E66">
        <w:t xml:space="preserve">, </w:t>
      </w:r>
      <w:proofErr w:type="spellStart"/>
      <w:r w:rsidRPr="00F31E66">
        <w:t>plachtování</w:t>
      </w:r>
      <w:proofErr w:type="spellEnd"/>
      <w:r w:rsidRPr="00F31E66">
        <w:t xml:space="preserve"> vozidel při přepravě sypkých materiálů apod.</w:t>
      </w:r>
    </w:p>
    <w:p w:rsidR="00F31E66" w:rsidRP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F31E66">
        <w:t>V případě zvýšené rychlosti větru je nutné omezit nebo úplně zastavit činnosti spojené s</w:t>
      </w:r>
      <w:r>
        <w:t> </w:t>
      </w:r>
      <w:r w:rsidRPr="00F31E66">
        <w:t>vysokou</w:t>
      </w:r>
      <w:r>
        <w:t xml:space="preserve"> </w:t>
      </w:r>
      <w:r w:rsidRPr="00F31E66">
        <w:t>prašností.</w:t>
      </w:r>
    </w:p>
    <w:p w:rsidR="00F31E66" w:rsidRP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F31E66">
        <w:t>V suchém období je v okolí stavby možná zvýšená prašnost z důvodu přesunu hmot. Přechodně může</w:t>
      </w:r>
      <w:r>
        <w:t xml:space="preserve"> </w:t>
      </w:r>
      <w:r w:rsidRPr="00F31E66">
        <w:t>dojít ke zvýšenému znečištění využívaných komunikací, které budou v průběhu výstavby dodavatelem</w:t>
      </w:r>
      <w:r>
        <w:t xml:space="preserve"> </w:t>
      </w:r>
      <w:r w:rsidRPr="00F31E66">
        <w:t xml:space="preserve">průběžně čištěny. Vzhledem k odstupu od </w:t>
      </w:r>
      <w:proofErr w:type="spellStart"/>
      <w:r w:rsidRPr="00F31E66">
        <w:t>intravilánu</w:t>
      </w:r>
      <w:proofErr w:type="spellEnd"/>
      <w:r w:rsidRPr="00F31E66">
        <w:t xml:space="preserve"> nedojde k překročení hygienických limitů hluku ze</w:t>
      </w:r>
      <w:r>
        <w:t xml:space="preserve"> </w:t>
      </w:r>
      <w:r w:rsidRPr="00F31E66">
        <w:t>stavební činnosti.</w:t>
      </w:r>
    </w:p>
    <w:p w:rsidR="00F31E66" w:rsidRP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F31E66">
        <w:t>Dodavatel stavby bude povinen při nakládání s odpady postupovat dle platné legislativy. Zejména se</w:t>
      </w:r>
      <w:r>
        <w:t xml:space="preserve"> </w:t>
      </w:r>
      <w:r w:rsidRPr="00F31E66">
        <w:t>jedná o následující předpisy:</w:t>
      </w:r>
    </w:p>
    <w:p w:rsidR="00F31E66" w:rsidRP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F31E66">
        <w:t>- Zákon č. 541/2020 Sb., o odpadech, ve znění pozdějších předpisů</w:t>
      </w:r>
      <w:r>
        <w:t>;</w:t>
      </w:r>
    </w:p>
    <w:p w:rsidR="00F31E66" w:rsidRP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F31E66">
        <w:t>- Zákon č. 477/2001 Sb., o obalech a o změně některých zákonů (zákon o obalech), ve znění pozdějších</w:t>
      </w:r>
      <w:r>
        <w:t xml:space="preserve"> </w:t>
      </w:r>
      <w:r w:rsidRPr="00F31E66">
        <w:t>předpisů</w:t>
      </w:r>
      <w:r>
        <w:t>;</w:t>
      </w:r>
    </w:p>
    <w:p w:rsidR="00F31E66" w:rsidRP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F31E66">
        <w:t>- Vyhláška č. 8/2021 Sb., o katalogu odpadů a posuzování vlastností odpadů (Katalog odpadů), ve</w:t>
      </w:r>
      <w:r>
        <w:t xml:space="preserve"> </w:t>
      </w:r>
      <w:r w:rsidRPr="00F31E66">
        <w:t>znění pozdějších předpisů</w:t>
      </w:r>
      <w:r>
        <w:t>;</w:t>
      </w:r>
    </w:p>
    <w:p w:rsidR="00F31E66" w:rsidRP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F31E66">
        <w:t>- Vyhláška č. 273/2021 Sb., o podrobnostech nakládání s odpady, ve znění pozdějších předpisů</w:t>
      </w:r>
      <w:r>
        <w:t>;</w:t>
      </w:r>
    </w:p>
    <w:p w:rsidR="00F31E66" w:rsidRP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F31E66">
        <w:t>- další související právní předpisy a normy</w:t>
      </w:r>
      <w:r>
        <w:t>;</w:t>
      </w:r>
    </w:p>
    <w:p w:rsidR="00F31E66" w:rsidRP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F31E66">
        <w:t>Základní principy a povinnosti dodavatele stavby při nakládání s odpady:</w:t>
      </w:r>
    </w:p>
    <w:p w:rsidR="00F31E66" w:rsidRP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F31E66">
        <w:t>- Při nakládání s odpady se bude dodavatel stavby řídit dle hierarchie způsobů nakládání s odpady dle§3 zákona č. 541/2020 Sb., o odpadech.</w:t>
      </w:r>
    </w:p>
    <w:p w:rsidR="00F31E66" w:rsidRP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F31E66">
        <w:t>- Povinnosti dodavatele stavby jakožto původce odpadů jsou definovány v §15 zákona č. 541/2020</w:t>
      </w:r>
      <w:r>
        <w:t xml:space="preserve"> </w:t>
      </w:r>
      <w:r w:rsidRPr="00F31E66">
        <w:t>Sb., o odpadech.</w:t>
      </w:r>
      <w:r>
        <w:t>;</w:t>
      </w:r>
    </w:p>
    <w:p w:rsid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F31E66">
        <w:lastRenderedPageBreak/>
        <w:t>- Dodavatel stavby bude mít za povinnost vést řádnou evidenci odpadů dle §94 zákona č. 541/2020</w:t>
      </w:r>
      <w:r>
        <w:t xml:space="preserve"> </w:t>
      </w:r>
      <w:r w:rsidRPr="00F31E66">
        <w:t>Sb., o odpadech.</w:t>
      </w:r>
    </w:p>
    <w:p w:rsidR="00F31E66" w:rsidRP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p>
    <w:p w:rsidR="00F31E66" w:rsidRP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F31E66">
        <w:t>Při manipulaci s odpady dodavatel stavby zajistí podmínky a prostředky, které zajistí ochranu životního</w:t>
      </w:r>
      <w:r>
        <w:t xml:space="preserve"> </w:t>
      </w:r>
      <w:r w:rsidRPr="00F31E66">
        <w:t>prostředí a bezpečnost práce.</w:t>
      </w:r>
    </w:p>
    <w:p w:rsid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p>
    <w:p w:rsidR="00F31E66" w:rsidRP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F31E66">
        <w:t>Soupis množství odpadů:</w:t>
      </w:r>
    </w:p>
    <w:p w:rsidR="00F31E66" w:rsidRP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F31E66">
        <w:t>§</w:t>
      </w:r>
      <w:r>
        <w:t xml:space="preserve"> </w:t>
      </w:r>
      <w:r w:rsidRPr="00F31E66">
        <w:t>5 – zařazení odpadu podle Katalogu odpadů</w:t>
      </w:r>
    </w:p>
    <w:p w:rsid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F31E66">
        <w:t>1. 17 0101 – Beton - odvoz na placenou skládku (2t)</w:t>
      </w:r>
    </w:p>
    <w:p w:rsidR="00F31E66" w:rsidRDefault="00F31E66" w:rsidP="00F31E6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p>
    <w:p w:rsidR="00AC33BB" w:rsidRPr="00AC33BB" w:rsidRDefault="00AC33BB" w:rsidP="000C3A68">
      <w:pPr>
        <w:pStyle w:val="Odstavecseseznamem"/>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
          <w:i/>
        </w:rPr>
      </w:pPr>
      <w:r>
        <w:rPr>
          <w:b/>
          <w:i/>
        </w:rPr>
        <w:t>P</w:t>
      </w:r>
      <w:r w:rsidRPr="00AC33BB">
        <w:rPr>
          <w:b/>
          <w:i/>
        </w:rPr>
        <w:t>opis zásad odvodnění staveniště,</w:t>
      </w:r>
      <w:r w:rsidR="00BB487C" w:rsidRPr="00BB487C">
        <w:rPr>
          <w:b/>
          <w:i/>
        </w:rPr>
        <w:t xml:space="preserve"> </w:t>
      </w:r>
      <w:r w:rsidR="00BB487C" w:rsidRPr="00BB487C">
        <w:rPr>
          <w:b/>
          <w:i/>
        </w:rPr>
        <w:t>hrázka jímky vtokového objektu</w:t>
      </w:r>
    </w:p>
    <w:p w:rsidR="00AC33BB" w:rsidRDefault="00AC33BB" w:rsidP="00497AE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821467" w:rsidRDefault="00821467" w:rsidP="0082146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821467">
        <w:t>Pro výměnu česlí a možné vyčerpání vody z prostoru vtokového objektu bude</w:t>
      </w:r>
      <w:r w:rsidR="00BB487C">
        <w:t xml:space="preserve"> </w:t>
      </w:r>
      <w:r w:rsidRPr="00821467">
        <w:t xml:space="preserve">zřízena jímka. </w:t>
      </w:r>
      <w:proofErr w:type="spellStart"/>
      <w:r w:rsidRPr="00821467">
        <w:t>Jímkování</w:t>
      </w:r>
      <w:proofErr w:type="spellEnd"/>
      <w:r w:rsidRPr="00821467">
        <w:t xml:space="preserve"> bude provedeno násypem zemní hrázky výšky cca 1 m,</w:t>
      </w:r>
      <w:r w:rsidR="00BB487C">
        <w:t xml:space="preserve"> </w:t>
      </w:r>
      <w:r w:rsidRPr="00821467">
        <w:t>šířkou v koruně 1 m a sklony svahů 1:2 na návodní straně a 1:1,5 na vzdušní straně</w:t>
      </w:r>
      <w:r w:rsidR="00BB487C">
        <w:t xml:space="preserve"> </w:t>
      </w:r>
      <w:r w:rsidRPr="00821467">
        <w:t>hrázky. Objem hrázky bude cca 20 m</w:t>
      </w:r>
      <w:r>
        <w:rPr>
          <w:vertAlign w:val="superscript"/>
        </w:rPr>
        <w:t>3</w:t>
      </w:r>
      <w:r w:rsidRPr="00821467">
        <w:t>. Materiál pro hrázku bude zajištěn</w:t>
      </w:r>
      <w:r w:rsidR="00BB487C">
        <w:t xml:space="preserve"> </w:t>
      </w:r>
      <w:r w:rsidRPr="00821467">
        <w:t>dodavatelem stavby.</w:t>
      </w:r>
    </w:p>
    <w:p w:rsidR="00BB487C" w:rsidRDefault="00BB487C" w:rsidP="0082146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p>
    <w:p w:rsidR="00BB487C" w:rsidRPr="00BB487C" w:rsidRDefault="00BB487C" w:rsidP="000C3A68">
      <w:pPr>
        <w:pStyle w:val="Odstavecseseznamem"/>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
          <w:i/>
        </w:rPr>
      </w:pPr>
      <w:r w:rsidRPr="00BB487C">
        <w:rPr>
          <w:b/>
          <w:i/>
        </w:rPr>
        <w:t>Zajímkování prostoru stavidlového objektu z obou stran</w:t>
      </w:r>
    </w:p>
    <w:p w:rsidR="00BB487C" w:rsidRDefault="00BB487C" w:rsidP="0082146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p>
    <w:p w:rsidR="00BB487C" w:rsidRPr="00167C89" w:rsidRDefault="00BB487C" w:rsidP="00BB487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8"/>
        <w:jc w:val="both"/>
      </w:pPr>
      <w:r w:rsidRPr="00BB487C">
        <w:t>Pro zajištění realizace dosedacího prahu stavidla bude provedeno zajímkování</w:t>
      </w:r>
      <w:r>
        <w:t xml:space="preserve"> </w:t>
      </w:r>
      <w:r w:rsidRPr="00BB487C">
        <w:t>pomocí hrázek z obou stran objektu stavidla. Na horním konci bude využita zemina</w:t>
      </w:r>
      <w:r>
        <w:t xml:space="preserve"> </w:t>
      </w:r>
      <w:r w:rsidRPr="00BB487C">
        <w:t>z hrázky vtokového objektu. Na dolním konci bude provedena hrázka o objemu cca</w:t>
      </w:r>
      <w:r>
        <w:t xml:space="preserve"> </w:t>
      </w:r>
      <w:r w:rsidRPr="00BB487C">
        <w:t>16 m</w:t>
      </w:r>
      <w:r>
        <w:rPr>
          <w:vertAlign w:val="superscript"/>
        </w:rPr>
        <w:t>3</w:t>
      </w:r>
      <w:r w:rsidRPr="00BB487C">
        <w:t>.</w:t>
      </w:r>
    </w:p>
    <w:p w:rsidR="00167C89" w:rsidRDefault="00167C89" w:rsidP="00167C8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492C20" w:rsidRDefault="00492C20" w:rsidP="00BB487C">
      <w:pPr>
        <w:jc w:val="both"/>
      </w:pPr>
    </w:p>
    <w:p w:rsidR="008D6EFB" w:rsidRDefault="001C426C">
      <w:pPr>
        <w:ind w:left="360"/>
        <w:jc w:val="both"/>
        <w:rPr>
          <w:u w:val="single"/>
        </w:rPr>
      </w:pPr>
      <w:r>
        <w:tab/>
      </w:r>
      <w:r w:rsidR="00563E01">
        <w:rPr>
          <w:u w:val="single"/>
        </w:rPr>
        <w:t>Základní předpoklady</w:t>
      </w:r>
      <w:r>
        <w:rPr>
          <w:u w:val="single"/>
        </w:rPr>
        <w:t xml:space="preserve"> prací:</w:t>
      </w:r>
    </w:p>
    <w:p w:rsidR="00AC33BB" w:rsidRDefault="00AC33BB" w:rsidP="00330F9B">
      <w:pPr>
        <w:jc w:val="both"/>
        <w:rPr>
          <w:u w:val="single"/>
        </w:rPr>
      </w:pPr>
    </w:p>
    <w:p w:rsidR="00542966" w:rsidRDefault="00AC33BB" w:rsidP="000C3A68">
      <w:pPr>
        <w:pStyle w:val="Odstavecseseznamem"/>
        <w:numPr>
          <w:ilvl w:val="0"/>
          <w:numId w:val="3"/>
        </w:numPr>
        <w:jc w:val="both"/>
      </w:pPr>
      <w:r>
        <w:t>Odhadov</w:t>
      </w:r>
      <w:r w:rsidR="00BB487C">
        <w:t>ané zahájení výstavby: 09/2026</w:t>
      </w:r>
    </w:p>
    <w:p w:rsidR="00AC33BB" w:rsidRDefault="00492C20" w:rsidP="000C3A68">
      <w:pPr>
        <w:pStyle w:val="Odstavecseseznamem"/>
        <w:numPr>
          <w:ilvl w:val="0"/>
          <w:numId w:val="3"/>
        </w:numPr>
        <w:jc w:val="both"/>
      </w:pPr>
      <w:r>
        <w:t xml:space="preserve">Odhadované ukončení: </w:t>
      </w:r>
      <w:r w:rsidR="00BB487C">
        <w:t>11/2026</w:t>
      </w:r>
      <w:r w:rsidR="00AC33BB">
        <w:t xml:space="preserve"> </w:t>
      </w:r>
    </w:p>
    <w:p w:rsidR="00D76883" w:rsidRDefault="00D76883" w:rsidP="000C3A68">
      <w:pPr>
        <w:pStyle w:val="Odstavecseseznamem"/>
        <w:numPr>
          <w:ilvl w:val="0"/>
          <w:numId w:val="3"/>
        </w:numPr>
        <w:spacing w:before="120" w:after="120"/>
        <w:jc w:val="both"/>
      </w:pPr>
      <w:r>
        <w:t>Podrobný HMG prací doloží hlavní zhotovitel stavby před začátkem prací.</w:t>
      </w:r>
    </w:p>
    <w:p w:rsidR="009145B7" w:rsidRDefault="009145B7" w:rsidP="009145B7">
      <w:pPr>
        <w:tabs>
          <w:tab w:val="left" w:pos="360"/>
          <w:tab w:val="left" w:pos="1080"/>
        </w:tabs>
        <w:ind w:left="708"/>
        <w:jc w:val="both"/>
      </w:pPr>
    </w:p>
    <w:p w:rsidR="008D6EFB" w:rsidRDefault="001C426C">
      <w:pPr>
        <w:jc w:val="both"/>
        <w:rPr>
          <w:u w:val="single"/>
        </w:rPr>
      </w:pPr>
      <w:r>
        <w:tab/>
      </w:r>
      <w:r>
        <w:rPr>
          <w:u w:val="single"/>
        </w:rPr>
        <w:t>Vnější vazby stavby na okolí vč. jejího vlivu na okolí stavby:</w:t>
      </w:r>
    </w:p>
    <w:p w:rsidR="008D6EFB" w:rsidRDefault="006C4862">
      <w:pPr>
        <w:tabs>
          <w:tab w:val="left" w:pos="360"/>
          <w:tab w:val="left" w:pos="1080"/>
        </w:tabs>
        <w:ind w:left="708"/>
        <w:jc w:val="both"/>
      </w:pPr>
      <w:r>
        <w:t>P</w:t>
      </w:r>
      <w:r w:rsidR="001C426C">
        <w:t>ovinností každého zhotovitele při provádění stavebních</w:t>
      </w:r>
      <w:r>
        <w:t xml:space="preserve"> (sanačních)</w:t>
      </w:r>
      <w:r w:rsidR="001C426C">
        <w:t xml:space="preserve"> prací </w:t>
      </w:r>
      <w:r>
        <w:t xml:space="preserve">je </w:t>
      </w:r>
      <w:r w:rsidR="001C426C">
        <w:t>zabývat se ochrannou životního prostředí, a to:</w:t>
      </w:r>
    </w:p>
    <w:p w:rsidR="008D6EFB" w:rsidRDefault="008D6EFB">
      <w:pPr>
        <w:tabs>
          <w:tab w:val="left" w:pos="360"/>
          <w:tab w:val="left" w:pos="1080"/>
        </w:tabs>
        <w:jc w:val="both"/>
      </w:pPr>
    </w:p>
    <w:p w:rsidR="008D6EFB" w:rsidRDefault="001C426C" w:rsidP="000C3A68">
      <w:pPr>
        <w:numPr>
          <w:ilvl w:val="0"/>
          <w:numId w:val="5"/>
        </w:numPr>
        <w:jc w:val="both"/>
      </w:pPr>
      <w:r>
        <w:t>negativní vlivy stavby eliminovat použitím mechanizmů s malou hlučností,</w:t>
      </w:r>
      <w:r w:rsidR="006C4862">
        <w:t xml:space="preserve"> dodržováním nočního klidu</w:t>
      </w:r>
      <w:r>
        <w:t>;</w:t>
      </w:r>
    </w:p>
    <w:p w:rsidR="008D6EFB" w:rsidRDefault="001C426C" w:rsidP="000C3A68">
      <w:pPr>
        <w:numPr>
          <w:ilvl w:val="0"/>
          <w:numId w:val="5"/>
        </w:numPr>
        <w:jc w:val="both"/>
      </w:pPr>
      <w:r>
        <w:t>průběžný odvoz odstraňovaného materiálu na zajištěnou skládku;</w:t>
      </w:r>
    </w:p>
    <w:p w:rsidR="008D6EFB" w:rsidRDefault="001C426C" w:rsidP="000C3A68">
      <w:pPr>
        <w:numPr>
          <w:ilvl w:val="0"/>
          <w:numId w:val="5"/>
        </w:numPr>
        <w:jc w:val="both"/>
      </w:pPr>
      <w:r>
        <w:t xml:space="preserve">stavební </w:t>
      </w:r>
      <w:r w:rsidR="006C4862">
        <w:t xml:space="preserve">(sanační) </w:t>
      </w:r>
      <w:r>
        <w:t>činnost provozovat tak, aby nedocházelo</w:t>
      </w:r>
      <w:r w:rsidR="00980297">
        <w:t xml:space="preserve"> k obtěžování okolí nadměrným </w:t>
      </w:r>
      <w:r>
        <w:t>hlukem a prachem;</w:t>
      </w:r>
    </w:p>
    <w:p w:rsidR="008D6EFB" w:rsidRDefault="001C426C" w:rsidP="000C3A68">
      <w:pPr>
        <w:numPr>
          <w:ilvl w:val="0"/>
          <w:numId w:val="5"/>
        </w:numPr>
        <w:jc w:val="both"/>
      </w:pPr>
      <w:r>
        <w:t>pokud dojde po výjezdu vozidel ze s</w:t>
      </w:r>
      <w:r w:rsidR="002D6F2A">
        <w:t>tavby ke znečištění</w:t>
      </w:r>
      <w:r>
        <w:t xml:space="preserve"> veřejných komunikací, nutno neprodleně zajistit jejich řádné očištění;</w:t>
      </w:r>
    </w:p>
    <w:p w:rsidR="008D6EFB" w:rsidRDefault="001C426C" w:rsidP="000C3A68">
      <w:pPr>
        <w:numPr>
          <w:ilvl w:val="0"/>
          <w:numId w:val="5"/>
        </w:numPr>
        <w:jc w:val="both"/>
      </w:pPr>
      <w:r>
        <w:t>zabránit znečištění prostoru staveniště, zejména oleji a ropnými látkami;</w:t>
      </w:r>
    </w:p>
    <w:p w:rsidR="008D6EFB" w:rsidRDefault="001C426C" w:rsidP="002B30A2">
      <w:pPr>
        <w:tabs>
          <w:tab w:val="left" w:pos="360"/>
          <w:tab w:val="left" w:pos="1080"/>
        </w:tabs>
        <w:ind w:left="708"/>
        <w:jc w:val="both"/>
      </w:pPr>
      <w:r>
        <w:t xml:space="preserve">Před zahájením </w:t>
      </w:r>
      <w:r w:rsidR="006C4862">
        <w:t>sanačních</w:t>
      </w:r>
      <w:r>
        <w:t xml:space="preserve"> prací zhotovitel zpracuje </w:t>
      </w:r>
      <w:r w:rsidR="006C4862">
        <w:t xml:space="preserve">TP prací </w:t>
      </w:r>
      <w:r>
        <w:t>s tím, že jej předloží zad</w:t>
      </w:r>
      <w:r w:rsidR="002D6F2A">
        <w:t>avateli stavby (TDS)</w:t>
      </w:r>
      <w:r>
        <w:t xml:space="preserve"> a koordinátorovi BOZP</w:t>
      </w:r>
      <w:r w:rsidR="00484808">
        <w:t xml:space="preserve"> pro realizaci stavby</w:t>
      </w:r>
      <w:r w:rsidR="006C4862">
        <w:t>.</w:t>
      </w:r>
    </w:p>
    <w:p w:rsidR="00AF6303" w:rsidRDefault="00AF6303"/>
    <w:p w:rsidR="00900445" w:rsidRDefault="00900445"/>
    <w:p w:rsidR="00900445" w:rsidRDefault="00900445"/>
    <w:p w:rsidR="00900445" w:rsidRDefault="00900445"/>
    <w:p w:rsidR="00BB487C" w:rsidRDefault="00BB487C"/>
    <w:p w:rsidR="00BB487C" w:rsidRDefault="00BB487C"/>
    <w:p w:rsidR="00484808" w:rsidRPr="00484808" w:rsidRDefault="00484808" w:rsidP="00484808">
      <w:pPr>
        <w:ind w:left="708"/>
        <w:jc w:val="both"/>
        <w:rPr>
          <w:u w:val="single"/>
        </w:rPr>
      </w:pPr>
      <w:bookmarkStart w:id="1" w:name="_Toc51138920"/>
      <w:r w:rsidRPr="00484808">
        <w:rPr>
          <w:u w:val="single"/>
        </w:rPr>
        <w:lastRenderedPageBreak/>
        <w:t>Popis vlivů stavby na životní prostředí a jeho ochrana</w:t>
      </w:r>
      <w:bookmarkEnd w:id="1"/>
    </w:p>
    <w:p w:rsidR="00484808" w:rsidRPr="00484808" w:rsidRDefault="00484808" w:rsidP="00484808">
      <w:pPr>
        <w:pStyle w:val="Nadpis2"/>
        <w:keepLines w:val="0"/>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240" w:after="120" w:line="320" w:lineRule="atLeast"/>
        <w:rPr>
          <w:rFonts w:ascii="Times New Roman" w:eastAsia="Times New Roman" w:hAnsi="Times New Roman" w:cs="Times New Roman"/>
          <w:b w:val="0"/>
          <w:bCs w:val="0"/>
          <w:color w:val="000000"/>
          <w:sz w:val="24"/>
          <w:szCs w:val="24"/>
        </w:rPr>
      </w:pPr>
      <w:bookmarkStart w:id="2" w:name="_Toc381803495"/>
      <w:bookmarkStart w:id="3" w:name="_Toc470072824"/>
      <w:r>
        <w:rPr>
          <w:rFonts w:ascii="Times New Roman" w:eastAsia="Times New Roman" w:hAnsi="Times New Roman" w:cs="Times New Roman"/>
          <w:b w:val="0"/>
          <w:bCs w:val="0"/>
          <w:color w:val="000000"/>
          <w:sz w:val="24"/>
          <w:szCs w:val="24"/>
        </w:rPr>
        <w:tab/>
      </w:r>
      <w:r>
        <w:rPr>
          <w:rFonts w:ascii="Times New Roman" w:eastAsia="Times New Roman" w:hAnsi="Times New Roman" w:cs="Times New Roman"/>
          <w:b w:val="0"/>
          <w:bCs w:val="0"/>
          <w:color w:val="000000"/>
          <w:sz w:val="24"/>
          <w:szCs w:val="24"/>
        </w:rPr>
        <w:tab/>
      </w:r>
      <w:r w:rsidRPr="00484808">
        <w:rPr>
          <w:rFonts w:ascii="Times New Roman" w:eastAsia="Times New Roman" w:hAnsi="Times New Roman" w:cs="Times New Roman"/>
          <w:b w:val="0"/>
          <w:bCs w:val="0"/>
          <w:color w:val="000000"/>
          <w:sz w:val="24"/>
          <w:szCs w:val="24"/>
        </w:rPr>
        <w:t>Vliv na životní prostředí - ovzduší, hluk, voda, odpady a půda</w:t>
      </w:r>
      <w:bookmarkEnd w:id="2"/>
      <w:bookmarkEnd w:id="3"/>
      <w:r>
        <w:rPr>
          <w:rFonts w:ascii="Times New Roman" w:eastAsia="Times New Roman" w:hAnsi="Times New Roman" w:cs="Times New Roman"/>
          <w:b w:val="0"/>
          <w:bCs w:val="0"/>
          <w:color w:val="000000"/>
          <w:sz w:val="24"/>
          <w:szCs w:val="24"/>
        </w:rPr>
        <w:t>:</w:t>
      </w:r>
    </w:p>
    <w:p w:rsidR="00484808" w:rsidRPr="007C247A" w:rsidRDefault="00484808" w:rsidP="00484808">
      <w:pPr>
        <w:ind w:left="708"/>
        <w:jc w:val="both"/>
      </w:pPr>
      <w:r w:rsidRPr="007C247A">
        <w:t>Samotné provádění stavby může mít dočasně negativní vliv na životní prostředí, který bude minimalizován optimální organizací stavebních prací a účinnými opatřeními (technický stav strojového parku, čistění vozovek, úklid staveniště apod.). Stavební činnost musí být prováděna s ohledem na okolí.</w:t>
      </w:r>
    </w:p>
    <w:p w:rsidR="00484808" w:rsidRPr="007C247A" w:rsidRDefault="00484808" w:rsidP="00484808">
      <w:pPr>
        <w:spacing w:line="360" w:lineRule="auto"/>
        <w:ind w:left="708"/>
      </w:pPr>
    </w:p>
    <w:p w:rsidR="00484808" w:rsidRPr="007C247A" w:rsidRDefault="00484808" w:rsidP="002B30A2">
      <w:pPr>
        <w:spacing w:line="360" w:lineRule="auto"/>
        <w:ind w:left="708"/>
        <w:jc w:val="both"/>
      </w:pPr>
      <w:r w:rsidRPr="007C247A">
        <w:t>Při realizaci stavby lze omezit nepříznivé vlivy následovně:</w:t>
      </w:r>
    </w:p>
    <w:p w:rsidR="00437A9C" w:rsidRPr="007C247A" w:rsidRDefault="00437A9C" w:rsidP="000C3A68">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ind w:left="1428"/>
        <w:jc w:val="both"/>
      </w:pPr>
      <w:r w:rsidRPr="007C247A">
        <w:t xml:space="preserve">Požaduje se, aby dodavatel stavby používal strojní stavební mechanismy a dopravní prostředky v odpovídajícím technickém stavu tak, aby nedocházelo k únikům a úkapům ropných látek a dalších závadných látek podle vodního zákona (př. odstavené mechanismy podkládat vanami či sorpčními rohožemi; mít k dispozici sorpční prostředky) a v případě zacházení se závadnými látkami ve větším množství bude mít dodavatel zpracovaný havarijní plán dle vyhlášky o náležitostech nakládání se závadnými látkami a náležitostech havarijního plánu. </w:t>
      </w:r>
    </w:p>
    <w:p w:rsidR="00437A9C" w:rsidRPr="007C247A" w:rsidRDefault="00437A9C" w:rsidP="000C3A68">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ind w:left="1428"/>
        <w:jc w:val="both"/>
      </w:pPr>
      <w:r w:rsidRPr="007C247A">
        <w:t>Provádět (dodavatel stavby) preventivní opatření nebo nápravná opatření v souladu se zákonem o předcházení ekologické újmě (zejména opatřeními uvedenými v předcházejícím bodě).</w:t>
      </w:r>
    </w:p>
    <w:p w:rsidR="00437A9C" w:rsidRPr="007C247A" w:rsidRDefault="00437A9C" w:rsidP="000C3A68">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ind w:left="1428"/>
        <w:jc w:val="both"/>
      </w:pPr>
      <w:r w:rsidRPr="007C247A">
        <w:t xml:space="preserve">Směřovat přepravní trasy obslužné dopravy mimo obytnou zástavbu; maximalizovat kapacitu a vytížení přepravních prostředků pro snížení intenzity zatížení komunikací. </w:t>
      </w:r>
    </w:p>
    <w:p w:rsidR="00437A9C" w:rsidRPr="007C247A" w:rsidRDefault="00437A9C" w:rsidP="000C3A68">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ind w:left="1428"/>
        <w:jc w:val="both"/>
      </w:pPr>
      <w:r w:rsidRPr="007C247A">
        <w:t>Omezit provoz objektů s vysokými hlukovými emisemi na vymezenou dobu (zejména významné v době od 22:00 do 06:00 hod a ve dnech pracovního klidu); v odůvodněných případech zajišťovat kontrolní měření akustických hladin</w:t>
      </w:r>
    </w:p>
    <w:p w:rsidR="00437A9C" w:rsidRPr="007C247A" w:rsidRDefault="00437A9C" w:rsidP="000C3A68">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ind w:left="1428"/>
        <w:jc w:val="both"/>
      </w:pPr>
      <w:r w:rsidRPr="007C247A">
        <w:t>Dodavatel zajistí, aby nebyly znečisťovány komunikace (buď čistěním stavební techniky před vjezdem na komunikaci, nebo odstraněním zeminy nanesené na komunikaci stavební technikou).</w:t>
      </w:r>
    </w:p>
    <w:p w:rsidR="00437A9C" w:rsidRPr="007C247A" w:rsidRDefault="00437A9C" w:rsidP="000C3A68">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ind w:left="1428"/>
        <w:jc w:val="both"/>
      </w:pPr>
      <w:r w:rsidRPr="007C247A">
        <w:t>Při stavbě musí být zajištěna všeobecná ochrana živočichů (např. zajištění předběžného odlovu, transferu)</w:t>
      </w:r>
    </w:p>
    <w:p w:rsidR="00437A9C" w:rsidRPr="007C247A" w:rsidRDefault="00437A9C" w:rsidP="000C3A68">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ind w:left="1428"/>
        <w:jc w:val="both"/>
      </w:pPr>
      <w:r w:rsidRPr="007C247A">
        <w:t xml:space="preserve">Povrchy dotčeného území budou uvedeny do původního stavu bezprostředně po dokončení stavby. </w:t>
      </w:r>
    </w:p>
    <w:p w:rsidR="00437A9C" w:rsidRPr="007C247A" w:rsidRDefault="00437A9C" w:rsidP="000C3A68">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ind w:left="1428"/>
        <w:jc w:val="both"/>
      </w:pPr>
      <w:r w:rsidRPr="007C247A">
        <w:t xml:space="preserve">Veškeré odpady vzniklé při realizaci stavby musí být po jejich vytřídění přednostně využity nebo odstraněny v souladu s vyhláškou 93/2016 Sb. a příslušnými prováděcími předpisy, přičemž musí být převedeny do vlastnictví pouze osobě oprávněné k jejich převzetí podle. O všech odpadech vzniklých v průběhu stavby povede dodavatel přesnou evidenci o druhu, množství a způsobu likvidace. Ke kolaudaci stavby pak investor předloží doklady o tom, jak byly odpady vzniklé při stavbě využity, případně předány k jejich využití nebo odstranění. Odpady (přebytečná zemina, přebytečné a nevyužitelné části opevnění, suť aj.) budou odváženy na skládku / do recyklačního centra / do sběru surovin. </w:t>
      </w:r>
    </w:p>
    <w:p w:rsidR="00437A9C" w:rsidRPr="007C247A" w:rsidRDefault="00437A9C" w:rsidP="000C3A68">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ind w:left="1428"/>
        <w:jc w:val="both"/>
      </w:pPr>
      <w:r w:rsidRPr="007C247A">
        <w:t>Dodavatel stavby přizpůsobí stavební činnost tak, aby po dobu výstavby nebyla ohrožena jakost povrchových nebo podzemních vod, zejména závadnými látkami podle ustanovení § 39 vodního zákona, a aby nedocházelo v důsledku stavební činnosti ke znečištění vodního toku a ke splavování materiálu do toku.</w:t>
      </w:r>
    </w:p>
    <w:p w:rsidR="00AF6303" w:rsidRDefault="00AF6303" w:rsidP="00EE581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p>
    <w:p w:rsidR="00437A9C" w:rsidRDefault="00437A9C"/>
    <w:p w:rsidR="008D6EFB" w:rsidRDefault="001C426C" w:rsidP="000C3A68">
      <w:pPr>
        <w:numPr>
          <w:ilvl w:val="0"/>
          <w:numId w:val="6"/>
        </w:numPr>
        <w:rPr>
          <w:b/>
          <w:bCs/>
        </w:rPr>
      </w:pPr>
      <w:r>
        <w:rPr>
          <w:b/>
          <w:bCs/>
          <w:u w:val="single"/>
        </w:rPr>
        <w:t>ODŮVODNĚNÍ PRO ZPRACOVÁNÍ PLÁNU BOZP</w:t>
      </w:r>
    </w:p>
    <w:p w:rsidR="008D6EFB" w:rsidRDefault="008D6EFB">
      <w:pPr>
        <w:ind w:left="360"/>
        <w:jc w:val="both"/>
        <w:rPr>
          <w:u w:val="single"/>
        </w:rPr>
      </w:pPr>
    </w:p>
    <w:p w:rsidR="007B3167" w:rsidRDefault="007B3167" w:rsidP="00BB487C">
      <w:pPr>
        <w:ind w:left="360"/>
        <w:jc w:val="both"/>
      </w:pPr>
      <w:r>
        <w:t>Plán BOZP pro přípravu</w:t>
      </w:r>
      <w:r w:rsidR="001C426C">
        <w:t xml:space="preserve"> stavby je vypracován z toho důvodu, že </w:t>
      </w:r>
      <w:r>
        <w:t xml:space="preserve">dle NV č. 591/2006 Sb., přílohy č. 5 se při realizaci stavby vyskytnou práce a činnosti se zvýšeným ohrožením života nebo poškození zdraví fyzických osob, kdy se bude jednat o práce </w:t>
      </w:r>
      <w:r w:rsidRPr="002C538B">
        <w:t>nad vodou nebo v její těsné blízkosti</w:t>
      </w:r>
      <w:r>
        <w:t>,</w:t>
      </w:r>
      <w:r w:rsidRPr="002C538B">
        <w:t xml:space="preserve"> spojené s bezprostředním nebezpečí</w:t>
      </w:r>
      <w:r w:rsidR="00D14CCD">
        <w:t>m</w:t>
      </w:r>
      <w:r w:rsidR="00A84D34">
        <w:t xml:space="preserve"> utonutí.</w:t>
      </w:r>
      <w:r w:rsidR="00BB487C">
        <w:t xml:space="preserve"> </w:t>
      </w:r>
      <w:r w:rsidR="00BB487C" w:rsidRPr="00BB487C">
        <w:t>Práce spojené s</w:t>
      </w:r>
      <w:r w:rsidR="00BB487C">
        <w:t xml:space="preserve"> demontáží a </w:t>
      </w:r>
      <w:r w:rsidR="00BB487C" w:rsidRPr="00BB487C">
        <w:t>montáží těžkých konstrukčních stavebních dílů určených pro trvalé zabudování do staveb. Práce v ochranných pásmech energetických vedení.</w:t>
      </w:r>
    </w:p>
    <w:p w:rsidR="007B3167" w:rsidRPr="002C538B" w:rsidRDefault="007B3167" w:rsidP="00CF789F">
      <w:pPr>
        <w:jc w:val="both"/>
        <w:rPr>
          <w:u w:val="single"/>
        </w:rPr>
      </w:pPr>
    </w:p>
    <w:p w:rsidR="008D6EFB" w:rsidRPr="00D47DF3" w:rsidRDefault="001C426C" w:rsidP="000C3A68">
      <w:pPr>
        <w:numPr>
          <w:ilvl w:val="0"/>
          <w:numId w:val="6"/>
        </w:numPr>
        <w:rPr>
          <w:b/>
          <w:bCs/>
          <w:u w:val="single"/>
        </w:rPr>
      </w:pPr>
      <w:r>
        <w:rPr>
          <w:b/>
          <w:bCs/>
          <w:u w:val="single"/>
        </w:rPr>
        <w:t>ÚDAJE O ZPRACOVATELI PROJEKTOVÉ DOKUMENTACE</w:t>
      </w:r>
    </w:p>
    <w:p w:rsidR="008D6EFB" w:rsidRDefault="008D6EFB">
      <w:pPr>
        <w:ind w:left="360"/>
        <w:jc w:val="both"/>
        <w:rPr>
          <w:u w:val="single"/>
        </w:rPr>
      </w:pPr>
    </w:p>
    <w:p w:rsidR="00CD3CA9" w:rsidRPr="00CD3CA9" w:rsidRDefault="00CD3CA9" w:rsidP="00CD3CA9">
      <w:pPr>
        <w:ind w:firstLine="360"/>
        <w:jc w:val="both"/>
      </w:pPr>
      <w:r w:rsidRPr="00CD3CA9">
        <w:t>AGROPROJEKT PSO s.r.o.,</w:t>
      </w:r>
      <w:r>
        <w:t xml:space="preserve"> </w:t>
      </w:r>
      <w:r w:rsidRPr="00CD3CA9">
        <w:t>Slavíčkova 840/1b, 638 00 Brno</w:t>
      </w:r>
      <w:r>
        <w:t xml:space="preserve">, </w:t>
      </w:r>
      <w:r w:rsidRPr="00CD3CA9">
        <w:t>IČ: 41601483</w:t>
      </w:r>
    </w:p>
    <w:p w:rsidR="009A4A9A" w:rsidRDefault="00CD3CA9" w:rsidP="00BB487C">
      <w:pPr>
        <w:ind w:left="360"/>
        <w:jc w:val="both"/>
      </w:pPr>
      <w:r w:rsidRPr="00CD3CA9">
        <w:t>Autorizovaný inženýr:</w:t>
      </w:r>
      <w:r>
        <w:t xml:space="preserve"> </w:t>
      </w:r>
      <w:r w:rsidRPr="00CD3CA9">
        <w:t>Ing. Jiří Hermany, číslo autorizace 1005181,</w:t>
      </w:r>
      <w:r w:rsidR="00BB487C">
        <w:t xml:space="preserve"> </w:t>
      </w:r>
      <w:r w:rsidRPr="00CD3CA9">
        <w:t>stavby vodního hospodářství a krajinného inženýrství</w:t>
      </w:r>
    </w:p>
    <w:p w:rsidR="00CD3CA9" w:rsidRPr="009A4A9A" w:rsidRDefault="00CD3CA9" w:rsidP="00EC1BB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8D6EFB" w:rsidRPr="00D47DF3" w:rsidRDefault="001C426C" w:rsidP="000C3A68">
      <w:pPr>
        <w:numPr>
          <w:ilvl w:val="0"/>
          <w:numId w:val="6"/>
        </w:numPr>
        <w:rPr>
          <w:b/>
          <w:bCs/>
          <w:u w:val="single"/>
        </w:rPr>
      </w:pPr>
      <w:r>
        <w:rPr>
          <w:b/>
          <w:bCs/>
          <w:u w:val="single"/>
        </w:rPr>
        <w:t>ÚDAJE O K</w:t>
      </w:r>
      <w:r w:rsidR="009C13AB">
        <w:rPr>
          <w:b/>
          <w:bCs/>
          <w:u w:val="single"/>
        </w:rPr>
        <w:t>OORDINÁTOROVI BOZP PRO PŘÍPRAVU</w:t>
      </w:r>
      <w:r>
        <w:rPr>
          <w:b/>
          <w:bCs/>
          <w:u w:val="single"/>
        </w:rPr>
        <w:t xml:space="preserve"> STAVBY</w:t>
      </w:r>
    </w:p>
    <w:p w:rsidR="008D6EFB" w:rsidRDefault="008D6EFB">
      <w:pPr>
        <w:jc w:val="both"/>
      </w:pPr>
    </w:p>
    <w:p w:rsidR="00E53AC3" w:rsidRDefault="00E53AC3" w:rsidP="00CD3CA9">
      <w:pPr>
        <w:ind w:firstLine="360"/>
        <w:jc w:val="both"/>
      </w:pPr>
      <w:r>
        <w:t xml:space="preserve">BOZP BRNO s.r.o., </w:t>
      </w:r>
      <w:r w:rsidR="001C426C">
        <w:t>Jaroslav Lukeš, Kroftova 1</w:t>
      </w:r>
      <w:r>
        <w:t>601/33, 616 00 Brno-Žabovřesky</w:t>
      </w:r>
    </w:p>
    <w:p w:rsidR="008D6EFB" w:rsidRDefault="00E53AC3">
      <w:pPr>
        <w:ind w:firstLine="360"/>
        <w:jc w:val="both"/>
      </w:pPr>
      <w:r>
        <w:t xml:space="preserve">IČ: 29360251, </w:t>
      </w:r>
      <w:r w:rsidR="001C426C">
        <w:t>čí</w:t>
      </w:r>
      <w:r w:rsidR="005C0EA2">
        <w:t>slo osvědčení: ROVS</w:t>
      </w:r>
      <w:r w:rsidR="00A84D34">
        <w:t>/004/K00/2025</w:t>
      </w:r>
    </w:p>
    <w:p w:rsidR="008D6EFB" w:rsidRDefault="001C426C">
      <w:pPr>
        <w:ind w:firstLine="360"/>
        <w:jc w:val="both"/>
      </w:pPr>
      <w:r>
        <w:t>datum a místo vydání os</w:t>
      </w:r>
      <w:r w:rsidR="00A84D34">
        <w:t xml:space="preserve">vědčení: Brno, dne </w:t>
      </w:r>
      <w:proofErr w:type="gramStart"/>
      <w:r w:rsidR="00A84D34">
        <w:t>26.02.2025</w:t>
      </w:r>
      <w:proofErr w:type="gramEnd"/>
    </w:p>
    <w:p w:rsidR="008D6EFB" w:rsidRDefault="008D6EFB">
      <w:pPr>
        <w:jc w:val="both"/>
      </w:pPr>
    </w:p>
    <w:p w:rsidR="006F568A" w:rsidRDefault="006F568A">
      <w:pPr>
        <w:jc w:val="both"/>
      </w:pPr>
    </w:p>
    <w:p w:rsidR="008D6EFB" w:rsidRPr="00D47DF3" w:rsidRDefault="001C426C" w:rsidP="000C3A68">
      <w:pPr>
        <w:numPr>
          <w:ilvl w:val="0"/>
          <w:numId w:val="6"/>
        </w:numPr>
        <w:rPr>
          <w:b/>
          <w:bCs/>
          <w:u w:val="single"/>
        </w:rPr>
      </w:pPr>
      <w:r w:rsidRPr="00D47DF3">
        <w:rPr>
          <w:b/>
          <w:bCs/>
          <w:u w:val="single"/>
        </w:rPr>
        <w:t xml:space="preserve"> </w:t>
      </w:r>
      <w:r>
        <w:rPr>
          <w:b/>
          <w:bCs/>
          <w:u w:val="single"/>
        </w:rPr>
        <w:t>DŮLEŽITÁ TEL. ČÍSLA INTEGROVANÉHO ZÁCHRANNÉHO SYSTÉMU</w:t>
      </w:r>
    </w:p>
    <w:p w:rsidR="008D6EFB" w:rsidRDefault="008D6EFB">
      <w:pPr>
        <w:jc w:val="both"/>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7"/>
        <w:gridCol w:w="4442"/>
      </w:tblGrid>
      <w:tr w:rsidR="009677C7" w:rsidTr="009677C7">
        <w:tc>
          <w:tcPr>
            <w:tcW w:w="4060" w:type="dxa"/>
            <w:shd w:val="clear" w:color="auto" w:fill="auto"/>
          </w:tcPr>
          <w:p w:rsidR="009677C7" w:rsidRPr="009F4241" w:rsidRDefault="009677C7" w:rsidP="00046B7A">
            <w:pPr>
              <w:jc w:val="both"/>
              <w:rPr>
                <w:b/>
                <w:color w:val="FF0000"/>
              </w:rPr>
            </w:pPr>
            <w:r w:rsidRPr="009F4241">
              <w:rPr>
                <w:b/>
                <w:color w:val="FF0000"/>
              </w:rPr>
              <w:t>Havarijní služba:</w:t>
            </w:r>
          </w:p>
        </w:tc>
        <w:tc>
          <w:tcPr>
            <w:tcW w:w="4445" w:type="dxa"/>
            <w:shd w:val="clear" w:color="auto" w:fill="auto"/>
          </w:tcPr>
          <w:p w:rsidR="009677C7" w:rsidRPr="009F4241" w:rsidRDefault="009677C7" w:rsidP="00046B7A">
            <w:pPr>
              <w:jc w:val="center"/>
              <w:rPr>
                <w:b/>
                <w:color w:val="FF0000"/>
              </w:rPr>
            </w:pPr>
            <w:r w:rsidRPr="009F4241">
              <w:rPr>
                <w:b/>
                <w:color w:val="FF0000"/>
              </w:rPr>
              <w:t>Telefonní čísla:</w:t>
            </w:r>
          </w:p>
        </w:tc>
      </w:tr>
      <w:tr w:rsidR="009677C7" w:rsidTr="009677C7">
        <w:tc>
          <w:tcPr>
            <w:tcW w:w="4060" w:type="dxa"/>
            <w:shd w:val="clear" w:color="auto" w:fill="auto"/>
          </w:tcPr>
          <w:p w:rsidR="009677C7" w:rsidRDefault="009677C7" w:rsidP="00046B7A">
            <w:pPr>
              <w:jc w:val="both"/>
            </w:pPr>
            <w:r w:rsidRPr="00201681">
              <w:t>Hasiči</w:t>
            </w:r>
          </w:p>
        </w:tc>
        <w:tc>
          <w:tcPr>
            <w:tcW w:w="4445" w:type="dxa"/>
            <w:shd w:val="clear" w:color="auto" w:fill="auto"/>
          </w:tcPr>
          <w:p w:rsidR="009677C7" w:rsidRDefault="009677C7" w:rsidP="00046B7A">
            <w:pPr>
              <w:jc w:val="center"/>
            </w:pPr>
            <w:r>
              <w:t>150</w:t>
            </w:r>
          </w:p>
        </w:tc>
      </w:tr>
      <w:tr w:rsidR="009677C7" w:rsidTr="009677C7">
        <w:tc>
          <w:tcPr>
            <w:tcW w:w="4060" w:type="dxa"/>
            <w:shd w:val="clear" w:color="auto" w:fill="auto"/>
          </w:tcPr>
          <w:p w:rsidR="009677C7" w:rsidRDefault="009677C7" w:rsidP="00046B7A">
            <w:pPr>
              <w:jc w:val="both"/>
            </w:pPr>
            <w:r w:rsidRPr="00201681">
              <w:t>Záchranná služba</w:t>
            </w:r>
          </w:p>
        </w:tc>
        <w:tc>
          <w:tcPr>
            <w:tcW w:w="4445" w:type="dxa"/>
            <w:shd w:val="clear" w:color="auto" w:fill="auto"/>
          </w:tcPr>
          <w:p w:rsidR="009677C7" w:rsidRDefault="009677C7" w:rsidP="00046B7A">
            <w:pPr>
              <w:jc w:val="center"/>
            </w:pPr>
            <w:r>
              <w:t>155</w:t>
            </w:r>
          </w:p>
        </w:tc>
      </w:tr>
      <w:tr w:rsidR="009677C7" w:rsidTr="009677C7">
        <w:tc>
          <w:tcPr>
            <w:tcW w:w="4060" w:type="dxa"/>
            <w:shd w:val="clear" w:color="auto" w:fill="auto"/>
          </w:tcPr>
          <w:p w:rsidR="009677C7" w:rsidRDefault="009677C7" w:rsidP="00046B7A">
            <w:pPr>
              <w:jc w:val="both"/>
            </w:pPr>
            <w:r w:rsidRPr="00201681">
              <w:t>Policie</w:t>
            </w:r>
          </w:p>
        </w:tc>
        <w:tc>
          <w:tcPr>
            <w:tcW w:w="4445" w:type="dxa"/>
            <w:shd w:val="clear" w:color="auto" w:fill="auto"/>
          </w:tcPr>
          <w:p w:rsidR="009677C7" w:rsidRDefault="009677C7" w:rsidP="00046B7A">
            <w:pPr>
              <w:jc w:val="center"/>
            </w:pPr>
            <w:r>
              <w:t>158</w:t>
            </w:r>
          </w:p>
        </w:tc>
      </w:tr>
      <w:tr w:rsidR="009677C7" w:rsidTr="009677C7">
        <w:tc>
          <w:tcPr>
            <w:tcW w:w="4060" w:type="dxa"/>
            <w:shd w:val="clear" w:color="auto" w:fill="auto"/>
          </w:tcPr>
          <w:p w:rsidR="009677C7" w:rsidRDefault="009677C7" w:rsidP="00046B7A">
            <w:pPr>
              <w:jc w:val="both"/>
            </w:pPr>
            <w:r w:rsidRPr="00201681">
              <w:t>Integrovaný záchranný systém</w:t>
            </w:r>
          </w:p>
        </w:tc>
        <w:tc>
          <w:tcPr>
            <w:tcW w:w="4445" w:type="dxa"/>
            <w:shd w:val="clear" w:color="auto" w:fill="auto"/>
          </w:tcPr>
          <w:p w:rsidR="009677C7" w:rsidRDefault="009677C7" w:rsidP="00046B7A">
            <w:pPr>
              <w:jc w:val="center"/>
            </w:pPr>
            <w:r>
              <w:t>112</w:t>
            </w:r>
          </w:p>
        </w:tc>
      </w:tr>
    </w:tbl>
    <w:p w:rsidR="008D6EFB" w:rsidRDefault="008D6EFB">
      <w:pPr>
        <w:tabs>
          <w:tab w:val="left" w:pos="540"/>
        </w:tabs>
        <w:ind w:left="360"/>
      </w:pPr>
    </w:p>
    <w:p w:rsidR="008D6EFB" w:rsidRDefault="001C426C">
      <w:pPr>
        <w:pStyle w:val="Nadpis3"/>
        <w:tabs>
          <w:tab w:val="left" w:pos="360"/>
        </w:tabs>
        <w:rPr>
          <w:rFonts w:ascii="Times New Roman" w:eastAsia="Times New Roman" w:hAnsi="Times New Roman" w:cs="Times New Roman"/>
          <w:sz w:val="24"/>
          <w:szCs w:val="24"/>
          <w:u w:val="single"/>
        </w:rPr>
      </w:pPr>
      <w:r>
        <w:rPr>
          <w:rFonts w:ascii="Times New Roman" w:hAnsi="Times New Roman"/>
          <w:sz w:val="24"/>
          <w:szCs w:val="24"/>
          <w:u w:val="single"/>
        </w:rPr>
        <w:t>Část „B“</w:t>
      </w:r>
    </w:p>
    <w:p w:rsidR="008D6EFB" w:rsidRDefault="008D6EFB">
      <w:pPr>
        <w:jc w:val="both"/>
      </w:pPr>
    </w:p>
    <w:p w:rsidR="008D6EFB" w:rsidRDefault="00604AA8">
      <w:pPr>
        <w:jc w:val="both"/>
      </w:pPr>
      <w:r>
        <w:t>V</w:t>
      </w:r>
      <w:r w:rsidR="00956A84">
        <w:t xml:space="preserve">ýkres </w:t>
      </w:r>
      <w:r w:rsidR="00330F9B">
        <w:t>koordinační situace</w:t>
      </w:r>
      <w:r w:rsidR="00EC1BB2">
        <w:t xml:space="preserve"> </w:t>
      </w:r>
      <w:proofErr w:type="gramStart"/>
      <w:r w:rsidR="00EC1BB2">
        <w:t>C.</w:t>
      </w:r>
      <w:r w:rsidR="00BB487C">
        <w:t>3</w:t>
      </w:r>
      <w:r w:rsidR="001C426C">
        <w:t xml:space="preserve"> dané</w:t>
      </w:r>
      <w:proofErr w:type="gramEnd"/>
      <w:r w:rsidR="001C426C">
        <w:t xml:space="preserve"> stavby je součásti projektové</w:t>
      </w:r>
      <w:r w:rsidR="001F6FD1">
        <w:t xml:space="preserve"> dokumentace.</w:t>
      </w:r>
    </w:p>
    <w:p w:rsidR="008B2D8F" w:rsidRDefault="008B2D8F">
      <w:pPr>
        <w:jc w:val="both"/>
      </w:pPr>
    </w:p>
    <w:p w:rsidR="008D6EFB" w:rsidRDefault="001C426C">
      <w:pPr>
        <w:pStyle w:val="Nadpis3"/>
        <w:tabs>
          <w:tab w:val="left" w:pos="360"/>
        </w:tabs>
        <w:rPr>
          <w:rFonts w:ascii="Times New Roman" w:hAnsi="Times New Roman"/>
          <w:sz w:val="24"/>
          <w:szCs w:val="24"/>
          <w:u w:val="single"/>
        </w:rPr>
      </w:pPr>
      <w:r>
        <w:rPr>
          <w:rFonts w:ascii="Times New Roman" w:hAnsi="Times New Roman"/>
          <w:sz w:val="24"/>
          <w:szCs w:val="24"/>
          <w:u w:val="single"/>
        </w:rPr>
        <w:t>Část „C“</w:t>
      </w:r>
    </w:p>
    <w:p w:rsidR="00DF225D" w:rsidRDefault="00DF225D" w:rsidP="00DF225D"/>
    <w:p w:rsidR="00DF225D" w:rsidRDefault="00DF225D" w:rsidP="00DF225D"/>
    <w:p w:rsidR="00DF225D" w:rsidRPr="00DF225D" w:rsidRDefault="00DF225D" w:rsidP="000C3A68">
      <w:pPr>
        <w:numPr>
          <w:ilvl w:val="0"/>
          <w:numId w:val="8"/>
        </w:numPr>
        <w:jc w:val="both"/>
        <w:rPr>
          <w:b/>
          <w:bCs/>
          <w:u w:val="single"/>
        </w:rPr>
      </w:pPr>
      <w:r w:rsidRPr="00DF225D">
        <w:rPr>
          <w:b/>
          <w:bCs/>
          <w:u w:val="single"/>
        </w:rPr>
        <w:t>ZÁKLADNÍ INFORMACE O ROZHODNUTÍCH TÝKAJÍCÍCH SE STAVBY A PODMÍNKÁCH STANOVENÝCH V ROZHODNUTÍCH A V PROJEKTOVÉ DOKUMENTACI STAVBY PRO JEJÍ PROVÁDĚNÍ Z HLEDISKA BEZPEČNOSTI A OCHRANY ZDRAVÍ PŘI PRÁCI NA STAVENIŠTI A SOUPIS DOKUMENTŮ, TÝKAJÍCÍCH SE STAVBY, NA ZÁKLADĚ, KTERÝCH BYLA STAVBA POVOLENA, VČETNĚ OZNAČENÍ PŘÍSLUŠNÉHO STAVEBNÍHO ÚŘADU NEBO AUTORIZOVANÉHO INSPEKTORA</w:t>
      </w:r>
    </w:p>
    <w:p w:rsidR="00DF225D" w:rsidRDefault="00DF225D" w:rsidP="00DF225D">
      <w:pPr>
        <w:ind w:left="360"/>
        <w:jc w:val="both"/>
      </w:pPr>
    </w:p>
    <w:p w:rsidR="00DF225D" w:rsidRPr="00DF225D" w:rsidRDefault="00DF225D" w:rsidP="00DF225D">
      <w:pPr>
        <w:ind w:left="284"/>
        <w:jc w:val="both"/>
      </w:pPr>
      <w:r>
        <w:lastRenderedPageBreak/>
        <w:t xml:space="preserve">Do projektové dokumentace byly a případně budou zapracovány veškeré požadavky dotčených orgánů státní správy, vznesené v průběhu projednávání a zaznamenávání v jejich stanoviscích k tomuto řízení. Jejich úplný výčet včetně jednotlivých vyjádření je či bude samostatnou přílohou – </w:t>
      </w:r>
      <w:proofErr w:type="gramStart"/>
      <w:r>
        <w:t>viz. dokladová</w:t>
      </w:r>
      <w:proofErr w:type="gramEnd"/>
      <w:r>
        <w:t xml:space="preserve"> část PD</w:t>
      </w:r>
    </w:p>
    <w:p w:rsidR="00E94E0C" w:rsidRDefault="00E94E0C">
      <w:pPr>
        <w:jc w:val="both"/>
      </w:pPr>
    </w:p>
    <w:p w:rsidR="006E7CC3" w:rsidRPr="00DF225D" w:rsidRDefault="001C426C" w:rsidP="000C3A68">
      <w:pPr>
        <w:pStyle w:val="Odstavecseseznamem"/>
        <w:numPr>
          <w:ilvl w:val="0"/>
          <w:numId w:val="8"/>
        </w:numPr>
        <w:jc w:val="both"/>
        <w:rPr>
          <w:b/>
          <w:bCs/>
        </w:rPr>
      </w:pPr>
      <w:r w:rsidRPr="00DF225D">
        <w:rPr>
          <w:b/>
          <w:bCs/>
          <w:u w:val="single"/>
        </w:rPr>
        <w:t>PŘÍPRAVA A ZAŘÍZENÍ STAVENIŠTĚ</w:t>
      </w:r>
    </w:p>
    <w:p w:rsidR="006E7CC3" w:rsidRPr="00B142A3" w:rsidRDefault="006E7CC3" w:rsidP="00BB487C">
      <w:pPr>
        <w:spacing w:before="120"/>
        <w:ind w:left="360"/>
        <w:jc w:val="both"/>
      </w:pPr>
      <w:r w:rsidRPr="00B142A3">
        <w:t>Stavba svým charakterem nevyžaduje připojení na technickou infrastrukturu. Zařízení staveniště nevyžaduje speciální nároky na přívod vody a energií.</w:t>
      </w:r>
      <w:r w:rsidR="00BB487C">
        <w:t xml:space="preserve"> </w:t>
      </w:r>
      <w:r w:rsidR="00BB487C" w:rsidRPr="00BB487C">
        <w:t>Po předání staveniště investorem dodavateli stavby bude zřízeno zařízení</w:t>
      </w:r>
      <w:r w:rsidR="00BB487C">
        <w:t xml:space="preserve"> </w:t>
      </w:r>
      <w:r w:rsidR="00BB487C" w:rsidRPr="00BB487C">
        <w:t>staveniště v areálu čerpací stanice.</w:t>
      </w:r>
      <w:r w:rsidRPr="00B142A3">
        <w:t xml:space="preserve"> Vodu je možné brát přímo z toku, případně dovážet v cisternách. Se spotřebou elektrické energie se neuvažuje, případně lze toto řešit za použití mobilního zařízení (diesselagregát).</w:t>
      </w:r>
    </w:p>
    <w:p w:rsidR="006E7CC3" w:rsidRPr="00B142A3" w:rsidRDefault="006E7CC3" w:rsidP="006E7CC3">
      <w:pPr>
        <w:spacing w:before="120"/>
        <w:ind w:left="360"/>
        <w:jc w:val="both"/>
      </w:pPr>
      <w:r w:rsidRPr="00B142A3">
        <w:t>Přístup na stavbu z komunikace bude v daném místě opatřen příslušným dopravním značením výjezdu vozidel ze stavby.</w:t>
      </w:r>
    </w:p>
    <w:p w:rsidR="006E7CC3" w:rsidRDefault="006E7CC3" w:rsidP="006E7CC3">
      <w:pPr>
        <w:spacing w:before="120"/>
        <w:ind w:left="360"/>
        <w:jc w:val="both"/>
      </w:pPr>
      <w:r w:rsidRPr="00B142A3">
        <w:t xml:space="preserve">Při pojezdech stavební techniky je nutné udržovat komunikace ve sjízdném stavu. V případě znečištění nebo poškození komunikací je nutno tyto závady odstranit na náklady </w:t>
      </w:r>
      <w:r>
        <w:t xml:space="preserve">zhotovitele. </w:t>
      </w:r>
    </w:p>
    <w:p w:rsidR="000A64D2" w:rsidRDefault="000A64D2" w:rsidP="006E7CC3">
      <w:pPr>
        <w:spacing w:before="120"/>
        <w:ind w:left="360"/>
        <w:jc w:val="both"/>
      </w:pPr>
      <w:r>
        <w:t>V rámci zařízení staveniště bude provedeno oplocení ZS z plotových dílů o min. výšce 1,80 m. V místě vjezdu a výjezdu na/ze staveniště bude osazena výstražná tabule „ZÁKAZ VSTUPU NEPOVOLANÝM OSOBÁM“ a dále kromě tohoto upozornění zde bude umístěna cedule s identifikačními údaji o předmětné stavbě. Rovněž zde bude umístěná tabulka „VÝJEZD VOZIDEL STAVBY“.</w:t>
      </w:r>
    </w:p>
    <w:p w:rsidR="000A64D2" w:rsidRDefault="000A64D2" w:rsidP="006E7CC3">
      <w:pPr>
        <w:spacing w:before="120"/>
        <w:ind w:left="360"/>
        <w:jc w:val="both"/>
      </w:pPr>
      <w:r>
        <w:t>Na přístupových cestách, které ke staveništi vedou, budou umístěny bezpečnostní značky a tabulky se zákazem vstupu na staveniště nepovolaným osobám.</w:t>
      </w:r>
    </w:p>
    <w:p w:rsidR="006E7CC3" w:rsidRDefault="006E7CC3">
      <w:pPr>
        <w:tabs>
          <w:tab w:val="left" w:pos="360"/>
          <w:tab w:val="left" w:pos="1080"/>
        </w:tabs>
        <w:ind w:left="360"/>
        <w:jc w:val="both"/>
      </w:pPr>
    </w:p>
    <w:p w:rsidR="008D6EFB" w:rsidRDefault="001C426C">
      <w:pPr>
        <w:tabs>
          <w:tab w:val="left" w:pos="360"/>
          <w:tab w:val="left" w:pos="1080"/>
        </w:tabs>
        <w:ind w:left="360"/>
        <w:jc w:val="both"/>
      </w:pPr>
      <w:r>
        <w:t>Dopravní trasy pro vozidla stavby budou před jejich výjezdem na veřejnou komunikaci, zhotovitelem stavby průběžně čištěny a udržovány.</w:t>
      </w:r>
    </w:p>
    <w:p w:rsidR="008833FF" w:rsidRDefault="008833FF">
      <w:pPr>
        <w:tabs>
          <w:tab w:val="left" w:pos="360"/>
          <w:tab w:val="left" w:pos="1080"/>
        </w:tabs>
        <w:ind w:left="360"/>
        <w:jc w:val="both"/>
      </w:pPr>
      <w:r>
        <w:t>Před zahájením stavebních prací musí hl. zhotovitel vyřídit potřebné zábory dotčených parcel.</w:t>
      </w:r>
    </w:p>
    <w:p w:rsidR="00DF225D" w:rsidRDefault="00DF225D">
      <w:pPr>
        <w:tabs>
          <w:tab w:val="left" w:pos="360"/>
          <w:tab w:val="left" w:pos="1080"/>
        </w:tabs>
        <w:ind w:left="360"/>
        <w:jc w:val="both"/>
      </w:pPr>
    </w:p>
    <w:p w:rsidR="00DF225D" w:rsidRDefault="00DF225D" w:rsidP="00DF225D">
      <w:pPr>
        <w:tabs>
          <w:tab w:val="left" w:pos="360"/>
          <w:tab w:val="left" w:pos="1080"/>
        </w:tabs>
        <w:ind w:left="360"/>
        <w:jc w:val="both"/>
      </w:pPr>
      <w:r w:rsidRPr="00DF225D">
        <w:t>Po dokončení veškerých stavebních prací budou upraveny veškeré používané</w:t>
      </w:r>
      <w:r>
        <w:t xml:space="preserve"> </w:t>
      </w:r>
      <w:r w:rsidRPr="00DF225D">
        <w:t>plochy s případným osetím travních směsí. Současně bude provedeno očištění</w:t>
      </w:r>
      <w:r>
        <w:t xml:space="preserve"> </w:t>
      </w:r>
      <w:r w:rsidRPr="00DF225D">
        <w:t>přístupové komunikace. Zemní hrázky budou odstraněny a materiál likvidován dle</w:t>
      </w:r>
      <w:r>
        <w:t xml:space="preserve"> </w:t>
      </w:r>
      <w:r w:rsidRPr="00DF225D">
        <w:t>platné legislativy.</w:t>
      </w:r>
    </w:p>
    <w:p w:rsidR="00CF789F" w:rsidRDefault="00CF789F" w:rsidP="00EC1BB2">
      <w:pPr>
        <w:tabs>
          <w:tab w:val="left" w:pos="360"/>
          <w:tab w:val="left" w:pos="1080"/>
        </w:tabs>
        <w:jc w:val="both"/>
      </w:pPr>
    </w:p>
    <w:p w:rsidR="008D6EFB" w:rsidRDefault="001C426C" w:rsidP="000C3A68">
      <w:pPr>
        <w:pStyle w:val="Nadpis3"/>
        <w:numPr>
          <w:ilvl w:val="0"/>
          <w:numId w:val="8"/>
        </w:numPr>
        <w:jc w:val="both"/>
        <w:rPr>
          <w:rFonts w:ascii="Times New Roman" w:hAnsi="Times New Roman"/>
          <w:sz w:val="24"/>
          <w:szCs w:val="24"/>
        </w:rPr>
      </w:pPr>
      <w:r>
        <w:rPr>
          <w:rFonts w:ascii="Times New Roman" w:hAnsi="Times New Roman"/>
          <w:sz w:val="24"/>
          <w:szCs w:val="24"/>
          <w:u w:val="single"/>
        </w:rPr>
        <w:t>HLAVNÍ ZÁSADY PŘI UPLATŇOVÁNÍ BEZPEČNOSTNÍCH POŽADAVKŮ</w:t>
      </w:r>
    </w:p>
    <w:p w:rsidR="008D6EFB" w:rsidRDefault="008D6EFB">
      <w:pPr>
        <w:tabs>
          <w:tab w:val="left" w:pos="360"/>
        </w:tabs>
        <w:jc w:val="both"/>
      </w:pPr>
    </w:p>
    <w:p w:rsidR="008D6EFB" w:rsidRDefault="001C426C" w:rsidP="000C3A68">
      <w:pPr>
        <w:numPr>
          <w:ilvl w:val="0"/>
          <w:numId w:val="11"/>
        </w:numPr>
        <w:jc w:val="both"/>
      </w:pPr>
      <w:r>
        <w:t>Jedním ze základních požadavků zadavatele stavby je přijetí bezpečnostních opatření v průběhu výstavby. Z těchto důvodů jsou všichni zaměstnavatelé a osoby poskytující služby při provádění stavebních prací důrazně upozorňováni na nutnost řádné evidence přítomných pracovníků na stavbě, jejich pracovní zaměření a prováděnou činnost, na nutnost prokázání pracovněprávních či obchodních vztahů, nepřipuštění nelegálního zaměstnávání apod. Dále jsou upozorňováni na respektování požadavků a pokynů koordinátora BOZP vykonávající dohled na uvedené stavbě.</w:t>
      </w:r>
    </w:p>
    <w:p w:rsidR="00A346FC" w:rsidRDefault="00A346FC" w:rsidP="00A346FC">
      <w:pPr>
        <w:tabs>
          <w:tab w:val="left" w:pos="360"/>
        </w:tabs>
        <w:ind w:left="720"/>
        <w:jc w:val="both"/>
      </w:pPr>
    </w:p>
    <w:p w:rsidR="00A346FC" w:rsidRDefault="00A346FC" w:rsidP="000C3A68">
      <w:pPr>
        <w:numPr>
          <w:ilvl w:val="0"/>
          <w:numId w:val="11"/>
        </w:numPr>
        <w:jc w:val="both"/>
      </w:pPr>
      <w:r w:rsidRPr="0037060C">
        <w:t>Pro případ povodně během výstavby bude zpracován povodňový a havarijní plán stavby, který vypracuje dodavatel stavby před jejím zahájením.</w:t>
      </w:r>
    </w:p>
    <w:p w:rsidR="00CB4484" w:rsidRDefault="00CB4484" w:rsidP="00CB4484">
      <w:pPr>
        <w:pStyle w:val="Odstavecseseznamem"/>
      </w:pPr>
    </w:p>
    <w:p w:rsidR="00CB4484" w:rsidRDefault="00CB4484" w:rsidP="000C3A68">
      <w:pPr>
        <w:numPr>
          <w:ilvl w:val="0"/>
          <w:numId w:val="11"/>
        </w:numPr>
        <w:jc w:val="both"/>
      </w:pPr>
      <w:r w:rsidRPr="00CB4484">
        <w:lastRenderedPageBreak/>
        <w:t>Zhotovitel zajišťuje ochranu proti pádu do vody vždy (nezáleží na výšce) podle zásad BOZP při práci ve výškách. K tomuto zajištění budou využity navrhované kotevní body. V případě, že tyto body nebudou využity</w:t>
      </w:r>
      <w:r>
        <w:t>,</w:t>
      </w:r>
      <w:r w:rsidRPr="00CB4484">
        <w:t xml:space="preserve"> bude navrhnut v rámci technologického postupu jiný způsob zajištění osob proti pádu do vody. Během provádění prací za podmínek podle předchozího bodu musí být na pracovišti zajištěny prostředky pro poskytnutí první pomoci při utonutí a zajištěna trvalá přítomnost fyzické osoby, která je v poskytování této pomoci prokazatelně vyškolena. K dispozici (na každém dotčeném úseku staveniště) bude k dispozici házecí záchranný kruh s lanem a záchranné vesty.)</w:t>
      </w:r>
    </w:p>
    <w:p w:rsidR="008D6EFB" w:rsidRDefault="008D6EFB">
      <w:pPr>
        <w:tabs>
          <w:tab w:val="left" w:pos="360"/>
        </w:tabs>
        <w:ind w:left="720"/>
        <w:jc w:val="both"/>
      </w:pPr>
    </w:p>
    <w:p w:rsidR="008D6EFB" w:rsidRDefault="001C426C" w:rsidP="000C3A68">
      <w:pPr>
        <w:numPr>
          <w:ilvl w:val="0"/>
          <w:numId w:val="11"/>
        </w:numPr>
        <w:jc w:val="both"/>
      </w:pPr>
      <w:r>
        <w:t>Za uspořádání staveniště, části stavby popřípadě vymezeného pracoviště odpovídá ten zhotovitel, kterému bylo toto staveniště (pracoviště) předáno a který je převzal. V zápise o předání a převzetí se uvedou všechny známé skutečnosti, jež jsou významné z hlediska zajištění bezpečnosti a ochrany zdraví, např. ochranné a záchytné konstrukce (ČSN 73 81 06).</w:t>
      </w:r>
    </w:p>
    <w:p w:rsidR="00A346FC" w:rsidRDefault="00A346FC" w:rsidP="00A346FC">
      <w:pPr>
        <w:pStyle w:val="Odstavecseseznamem"/>
      </w:pPr>
    </w:p>
    <w:p w:rsidR="008D6EFB" w:rsidRDefault="001C426C" w:rsidP="000C3A68">
      <w:pPr>
        <w:numPr>
          <w:ilvl w:val="0"/>
          <w:numId w:val="11"/>
        </w:numPr>
        <w:jc w:val="both"/>
      </w:pPr>
      <w:r>
        <w:t xml:space="preserve">Každý ze zhotovitelů odpovídá za to, že jeho zaměstnanci budou mít potřebnou odbornou případně zdravotní způsobilost k výkonu dané práce; v případě zvláštní odborné způsobilosti (vytypované stroje, el. </w:t>
      </w:r>
      <w:proofErr w:type="gramStart"/>
      <w:r>
        <w:t>zařízení</w:t>
      </w:r>
      <w:proofErr w:type="gramEnd"/>
      <w:r>
        <w:t>, zdvihací zařízení, apod.) nutno doložit průkazem, osvědčením apod. Dále se zhotovitelé upozorňují na povinnost průběžně seznamovat zaměstnance s případnými riziky, k nimž může v průběhu stavby docházet a přijatými bezpečnostními opatřeními.</w:t>
      </w:r>
    </w:p>
    <w:p w:rsidR="008D6EFB" w:rsidRDefault="008D6EFB">
      <w:pPr>
        <w:tabs>
          <w:tab w:val="left" w:pos="360"/>
        </w:tabs>
        <w:jc w:val="both"/>
      </w:pPr>
    </w:p>
    <w:p w:rsidR="008D6EFB" w:rsidRDefault="001C426C" w:rsidP="000C3A68">
      <w:pPr>
        <w:numPr>
          <w:ilvl w:val="0"/>
          <w:numId w:val="12"/>
        </w:numPr>
        <w:jc w:val="both"/>
      </w:pPr>
      <w:r>
        <w:t>Zaměstnanci všech zhotovitelů budou pro práci na staveništi vybaveni potřebnými odpovídajícími OOPP v návaznosti na rizika možného ohrožení. Používané OOPP musí být schváleného typu (s osvědčením oprávněné zkušebny pro příslušné riziko) a s platnou lhůtou pro používání. Všichni zaměstnanci případně OSVČ resp. osoby, které se s vědomím zhotovitele budou zdržovat na staveništi, budou používat ochrannou přilbu a reflexní vestu.</w:t>
      </w:r>
    </w:p>
    <w:p w:rsidR="008D6EFB" w:rsidRDefault="008D6EFB">
      <w:pPr>
        <w:tabs>
          <w:tab w:val="left" w:pos="180"/>
        </w:tabs>
        <w:jc w:val="both"/>
      </w:pPr>
    </w:p>
    <w:p w:rsidR="008D6EFB" w:rsidRDefault="001C426C" w:rsidP="000C3A68">
      <w:pPr>
        <w:numPr>
          <w:ilvl w:val="0"/>
          <w:numId w:val="12"/>
        </w:numPr>
        <w:jc w:val="both"/>
      </w:pPr>
      <w:r>
        <w:t>Při stavebních pracích budou používána pouze ta zařízení, která jsou ve vyhovujícím technickém stavu, s odpovídající dokumentací, technickými prohlídkami, ověření zda jsou podrobena potřebným revizím a obsluhují je kvalifikovaní pracovníci.</w:t>
      </w:r>
    </w:p>
    <w:p w:rsidR="008D6EFB" w:rsidRDefault="008D6EFB">
      <w:pPr>
        <w:tabs>
          <w:tab w:val="left" w:pos="180"/>
        </w:tabs>
        <w:jc w:val="both"/>
      </w:pPr>
    </w:p>
    <w:p w:rsidR="008D6EFB" w:rsidRDefault="001C426C" w:rsidP="000C3A68">
      <w:pPr>
        <w:numPr>
          <w:ilvl w:val="0"/>
          <w:numId w:val="12"/>
        </w:numPr>
        <w:jc w:val="both"/>
      </w:pPr>
      <w:r>
        <w:t>Každý ze zhotovitelů bude mít pro příslušný druh práce vypracován technologický postup se stanovenými bezpečnostními opatřeními.</w:t>
      </w:r>
    </w:p>
    <w:p w:rsidR="008D6EFB" w:rsidRDefault="008D6EFB">
      <w:pPr>
        <w:tabs>
          <w:tab w:val="left" w:pos="180"/>
        </w:tabs>
      </w:pPr>
    </w:p>
    <w:p w:rsidR="008D6EFB" w:rsidRDefault="001C426C" w:rsidP="000C3A68">
      <w:pPr>
        <w:numPr>
          <w:ilvl w:val="0"/>
          <w:numId w:val="14"/>
        </w:numPr>
        <w:jc w:val="both"/>
      </w:pPr>
      <w:r>
        <w:t>Vlastní postup stavebních prací na uvedené stavbě je popsán v návaznosti na                       předpokládaný harmonogram a časový průběh celé stavební akce.</w:t>
      </w:r>
    </w:p>
    <w:p w:rsidR="008D6EFB" w:rsidRDefault="008D6EFB">
      <w:pPr>
        <w:tabs>
          <w:tab w:val="left" w:pos="180"/>
        </w:tabs>
      </w:pPr>
    </w:p>
    <w:p w:rsidR="008D6EFB" w:rsidRDefault="001C426C" w:rsidP="000C3A68">
      <w:pPr>
        <w:numPr>
          <w:ilvl w:val="0"/>
          <w:numId w:val="14"/>
        </w:numPr>
        <w:jc w:val="both"/>
      </w:pPr>
      <w:r>
        <w:t xml:space="preserve">Dočasné el. </w:t>
      </w:r>
      <w:proofErr w:type="gramStart"/>
      <w:r>
        <w:t>zařízení</w:t>
      </w:r>
      <w:proofErr w:type="gramEnd"/>
      <w:r>
        <w:t xml:space="preserve"> na staveništi musí splňovat normové požadavky a musí být podrobována pravidelným kontrolám a revizím ve stanovených intervalech. Hlavní vypínač el. </w:t>
      </w:r>
      <w:proofErr w:type="gramStart"/>
      <w:r>
        <w:t>zařízení</w:t>
      </w:r>
      <w:proofErr w:type="gramEnd"/>
      <w:r>
        <w:t xml:space="preserve"> muší být označen a snadno přístupný. Pohyblivé el. </w:t>
      </w:r>
      <w:proofErr w:type="gramStart"/>
      <w:r>
        <w:t>přívody</w:t>
      </w:r>
      <w:proofErr w:type="gramEnd"/>
      <w:r>
        <w:t xml:space="preserve"> musí být chráněny proti mechanickému poškození. Staveniště a jednotlivá pracoviště včetně přístupových komunikací musí být řádně osvětlena.</w:t>
      </w:r>
    </w:p>
    <w:p w:rsidR="008D6EFB" w:rsidRDefault="001C426C">
      <w:pPr>
        <w:tabs>
          <w:tab w:val="left" w:pos="180"/>
        </w:tabs>
        <w:ind w:left="360"/>
        <w:jc w:val="both"/>
      </w:pPr>
      <w:r>
        <w:t xml:space="preserve"> </w:t>
      </w:r>
    </w:p>
    <w:p w:rsidR="008D6EFB" w:rsidRDefault="001C426C" w:rsidP="000C3A68">
      <w:pPr>
        <w:numPr>
          <w:ilvl w:val="0"/>
          <w:numId w:val="16"/>
        </w:numPr>
        <w:jc w:val="both"/>
      </w:pPr>
      <w:r>
        <w:t>Pro staveniště je navrženo vybavení min. 1 ks práškového hasicího přístroje (buňka zařízení staveniště).</w:t>
      </w:r>
    </w:p>
    <w:p w:rsidR="008D6EFB" w:rsidRDefault="008D6EFB">
      <w:pPr>
        <w:tabs>
          <w:tab w:val="left" w:pos="180"/>
        </w:tabs>
        <w:ind w:left="360"/>
        <w:jc w:val="both"/>
      </w:pPr>
    </w:p>
    <w:p w:rsidR="00526B8D" w:rsidRDefault="001C426C" w:rsidP="000C3A68">
      <w:pPr>
        <w:numPr>
          <w:ilvl w:val="0"/>
          <w:numId w:val="16"/>
        </w:numPr>
        <w:jc w:val="both"/>
      </w:pPr>
      <w:r>
        <w:lastRenderedPageBreak/>
        <w:t>Na staveništi musí být k dispozici lékárnička k poskytnutí první pomoci a kniha (sešit) úr</w:t>
      </w:r>
      <w:r w:rsidR="002C3B76">
        <w:t>azů evidujících drobná poraněn</w:t>
      </w:r>
    </w:p>
    <w:p w:rsidR="00EC1BB2" w:rsidRDefault="00EC1BB2">
      <w:pPr>
        <w:rPr>
          <w:u w:val="single"/>
        </w:rPr>
      </w:pPr>
    </w:p>
    <w:p w:rsidR="00EE5818" w:rsidRDefault="00EE5818">
      <w:pPr>
        <w:rPr>
          <w:u w:val="single"/>
        </w:rPr>
      </w:pPr>
    </w:p>
    <w:p w:rsidR="008D6EFB" w:rsidRDefault="001C426C" w:rsidP="000C3A68">
      <w:pPr>
        <w:pStyle w:val="Odstavecseseznamem"/>
        <w:numPr>
          <w:ilvl w:val="0"/>
          <w:numId w:val="8"/>
        </w:numPr>
        <w:jc w:val="both"/>
      </w:pPr>
      <w:r w:rsidRPr="00DF225D">
        <w:rPr>
          <w:b/>
          <w:bCs/>
          <w:u w:val="single"/>
        </w:rPr>
        <w:t>OCHRANNÁ PÁSMA</w:t>
      </w:r>
    </w:p>
    <w:p w:rsidR="008D6EFB" w:rsidRDefault="008D6EFB">
      <w:pPr>
        <w:rPr>
          <w:b/>
          <w:bCs/>
          <w:u w:val="single"/>
        </w:rPr>
      </w:pPr>
    </w:p>
    <w:p w:rsidR="00437A9C" w:rsidRPr="003A370C" w:rsidRDefault="00437A9C" w:rsidP="00437A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60"/>
        <w:jc w:val="both"/>
      </w:pPr>
      <w:r w:rsidRPr="003A370C">
        <w:t>Před zahájením stavebních prací je nutné vytýčit všechna podzemní vedení a ochranná pásma podzemních a nadzemních vedení! Je nutné dodržovat veškerá ustanovení o bezpečnosti práce a ochraně zdraví při práci, jak je stanoví příslušné předpisy a nařízení v platném znění. Za dodržování zásad bezpečnosti práce a ochrany zdraví při práci je na stavbě odpovědný stavbyvedoucí.</w:t>
      </w:r>
    </w:p>
    <w:p w:rsidR="00437A9C" w:rsidRDefault="00437A9C" w:rsidP="00437A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60"/>
        <w:jc w:val="both"/>
      </w:pPr>
      <w:r w:rsidRPr="003A370C">
        <w:t>Zásady bezpečnosti práce a ochrany zdraví při práci budou součástí dodavatelské dokumentace stavby, pracovníci budou s těmito zásadami prokazatelně seznámeni, se zápisem do stavebního deníku před zahájením stavebních prací.</w:t>
      </w:r>
    </w:p>
    <w:p w:rsidR="00A330D1" w:rsidRDefault="00A330D1" w:rsidP="00EC1BB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CE358C" w:rsidRDefault="00CE358C" w:rsidP="00EC1BB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p>
    <w:p w:rsidR="00A346FC" w:rsidRDefault="001C426C" w:rsidP="000C3A68">
      <w:pPr>
        <w:numPr>
          <w:ilvl w:val="0"/>
          <w:numId w:val="8"/>
        </w:numPr>
      </w:pPr>
      <w:r>
        <w:rPr>
          <w:b/>
          <w:bCs/>
          <w:u w:val="single"/>
        </w:rPr>
        <w:t>PRŮBĚH REALIZACE STAVBY – STANOVENÍ BEZPEČNOSTNÍCH ZÁSAD</w:t>
      </w:r>
    </w:p>
    <w:p w:rsidR="00CE358C" w:rsidRDefault="00CE358C" w:rsidP="00B20401">
      <w:pPr>
        <w:jc w:val="both"/>
      </w:pPr>
    </w:p>
    <w:p w:rsidR="00B20401" w:rsidRDefault="00B20401" w:rsidP="00B20401">
      <w:pPr>
        <w:jc w:val="both"/>
      </w:pPr>
    </w:p>
    <w:p w:rsidR="001C0BD3" w:rsidRDefault="00DF225D" w:rsidP="001C0BD3">
      <w:pPr>
        <w:ind w:left="360"/>
        <w:jc w:val="both"/>
      </w:pPr>
      <w:r>
        <w:t>5.1</w:t>
      </w:r>
      <w:r w:rsidR="001C0BD3">
        <w:t xml:space="preserve"> </w:t>
      </w:r>
      <w:r w:rsidR="001C0BD3">
        <w:rPr>
          <w:u w:val="single"/>
        </w:rPr>
        <w:t xml:space="preserve">ZEMNÍ PRÁCE </w:t>
      </w:r>
    </w:p>
    <w:p w:rsidR="001C0BD3" w:rsidRDefault="001C0BD3" w:rsidP="001C0BD3"/>
    <w:p w:rsidR="00F31E66" w:rsidRPr="00F31E66" w:rsidRDefault="00F31E66" w:rsidP="00F31E66">
      <w:pPr>
        <w:ind w:left="360"/>
        <w:jc w:val="both"/>
      </w:pPr>
      <w:r w:rsidRPr="00F31E66">
        <w:t>Zemní práce na stavbě budou spočívat v podobě provedení dočasných zemních hrázek pro</w:t>
      </w:r>
    </w:p>
    <w:p w:rsidR="00F31E66" w:rsidRPr="00F31E66" w:rsidRDefault="00F31E66" w:rsidP="00F31E66">
      <w:pPr>
        <w:ind w:left="360"/>
        <w:jc w:val="both"/>
      </w:pPr>
      <w:r w:rsidRPr="00F31E66">
        <w:t>zajímkování stavebního prostoru vtokového a stavidlového objektu. Objem těles hrázek činí cca 36 m</w:t>
      </w:r>
      <w:r>
        <w:rPr>
          <w:vertAlign w:val="superscript"/>
        </w:rPr>
        <w:t>3</w:t>
      </w:r>
      <w:r w:rsidRPr="00F31E66">
        <w:t>.</w:t>
      </w:r>
    </w:p>
    <w:p w:rsidR="00B20401" w:rsidRPr="00F31E66" w:rsidRDefault="00F31E66" w:rsidP="00F31E66">
      <w:pPr>
        <w:ind w:left="360"/>
        <w:jc w:val="both"/>
      </w:pPr>
      <w:r w:rsidRPr="00F31E66">
        <w:t>Veškerý zemní materiál bude dovezen a opět odvezen a likvidován dle platné legislativy.</w:t>
      </w:r>
    </w:p>
    <w:p w:rsidR="00F31E66" w:rsidRDefault="00F31E66" w:rsidP="00F31E66">
      <w:pPr>
        <w:ind w:left="360"/>
        <w:jc w:val="both"/>
      </w:pPr>
    </w:p>
    <w:p w:rsidR="00BB658C" w:rsidRDefault="00A84D34" w:rsidP="00DF225D">
      <w:pPr>
        <w:ind w:left="360"/>
        <w:jc w:val="both"/>
      </w:pPr>
      <w:r>
        <w:t xml:space="preserve">Před zahájením prací bude proveden zhotovitelem prací průzkum stávajícího terénu a stavu </w:t>
      </w:r>
      <w:r w:rsidR="00BB658C">
        <w:t>všech zasypávaných</w:t>
      </w:r>
      <w:r>
        <w:rPr>
          <w:lang w:val="de-DE"/>
        </w:rPr>
        <w:t xml:space="preserve"> </w:t>
      </w:r>
      <w:r>
        <w:t>částí a na základě zjištěných poznatků stanoví technologický příp. pracovní postup. O provedeném průzkumu vyhotoví zápis, nejlépe do stavebního deníku.</w:t>
      </w:r>
      <w:r w:rsidR="00DF225D">
        <w:t xml:space="preserve"> </w:t>
      </w:r>
      <w:r>
        <w:t xml:space="preserve">Před zahájením </w:t>
      </w:r>
      <w:r w:rsidR="00051F2D">
        <w:t>prací</w:t>
      </w:r>
      <w:r>
        <w:t xml:space="preserve"> budou hl. zhotovitelem přijímána technická a organizační opatření k zabránění pádu osob z výšky nebo do hloubky, propadnutí nebo sklouznutí. </w:t>
      </w:r>
    </w:p>
    <w:p w:rsidR="00A84D34" w:rsidRDefault="00A84D34" w:rsidP="00330F9B">
      <w:pPr>
        <w:jc w:val="both"/>
      </w:pPr>
    </w:p>
    <w:p w:rsidR="00A84D34" w:rsidRDefault="00051F2D" w:rsidP="00A84D34">
      <w:pPr>
        <w:ind w:left="360"/>
        <w:jc w:val="both"/>
      </w:pPr>
      <w:r>
        <w:t>Veškeré p</w:t>
      </w:r>
      <w:r w:rsidR="00A84D34">
        <w:t xml:space="preserve">ráce je nutno provádět za stálé přítomnosti odborně způsobilé osoby. </w:t>
      </w:r>
    </w:p>
    <w:p w:rsidR="00A84D34" w:rsidRDefault="00A84D34" w:rsidP="00A84D34">
      <w:pPr>
        <w:ind w:left="360"/>
        <w:jc w:val="both"/>
      </w:pPr>
      <w:r>
        <w:t>Odstraňovaný</w:t>
      </w:r>
      <w:r w:rsidR="00051F2D">
        <w:t xml:space="preserve"> materiál bude</w:t>
      </w:r>
      <w:r>
        <w:t xml:space="preserve"> ukládán do přistavených kontejnerů</w:t>
      </w:r>
      <w:r w:rsidR="00051F2D">
        <w:t>, nákladních vozidel</w:t>
      </w:r>
      <w:r>
        <w:t xml:space="preserve">. </w:t>
      </w:r>
    </w:p>
    <w:p w:rsidR="00A84D34" w:rsidRDefault="00A84D34" w:rsidP="001C0BD3"/>
    <w:p w:rsidR="001C0BD3" w:rsidRDefault="001C0BD3" w:rsidP="001C0BD3">
      <w:pPr>
        <w:ind w:left="360"/>
        <w:jc w:val="both"/>
      </w:pPr>
      <w:r>
        <w:t>Veškeré zemní práce budou prováděny strojně s případným ručním začištěním, kromě prací v ochranných pásmech inženýrských sítí, kde budou práce prováděny výhradně ručně.</w:t>
      </w:r>
    </w:p>
    <w:p w:rsidR="001C0BD3" w:rsidRDefault="001C0BD3" w:rsidP="001C0BD3">
      <w:pPr>
        <w:ind w:left="360"/>
        <w:jc w:val="both"/>
      </w:pPr>
      <w:r>
        <w:t>Při strojním těžení zeminy</w:t>
      </w:r>
      <w:r w:rsidR="00BB658C">
        <w:t xml:space="preserve"> a kameniva </w:t>
      </w:r>
      <w:r>
        <w:t xml:space="preserve">kolovými rypadly nutno organizovat práci tak, aby žádné osoby nabyly v prostoru ohroženém činností stroje, který je vymezen maximálním dosahem jeho pracovního zařízení zvětšeném o </w:t>
      </w:r>
      <w:smartTag w:uri="urn:schemas-microsoft-com:office:smarttags" w:element="metricconverter">
        <w:smartTagPr>
          <w:attr w:name="ProductID" w:val="2,0 m"/>
        </w:smartTagPr>
        <w:r>
          <w:t>2,0 m</w:t>
        </w:r>
      </w:smartTag>
      <w:r>
        <w:t>. Řidiči vozidel pro odvoz zeminy ze stavby budou vždy při nakládce mimo vlastní vozidlo – vystoupí z kabiny.</w:t>
      </w:r>
    </w:p>
    <w:p w:rsidR="002C3554" w:rsidRDefault="002C3554" w:rsidP="002C3554">
      <w:pPr>
        <w:jc w:val="both"/>
      </w:pPr>
    </w:p>
    <w:p w:rsidR="00330F9B" w:rsidRDefault="00DF225D" w:rsidP="00330F9B">
      <w:pPr>
        <w:ind w:left="360"/>
        <w:rPr>
          <w:u w:val="single"/>
          <w14:textOutline w14:w="12700" w14:cap="flat" w14:cmpd="sng" w14:algn="ctr">
            <w14:noFill/>
            <w14:prstDash w14:val="solid"/>
            <w14:miter w14:lim="400000"/>
          </w14:textOutline>
        </w:rPr>
      </w:pPr>
      <w:r>
        <w:rPr>
          <w14:textOutline w14:w="12700" w14:cap="flat" w14:cmpd="sng" w14:algn="ctr">
            <w14:noFill/>
            <w14:prstDash w14:val="solid"/>
            <w14:miter w14:lim="400000"/>
          </w14:textOutline>
        </w:rPr>
        <w:t>5.2</w:t>
      </w:r>
      <w:r w:rsidR="00330F9B">
        <w:rPr>
          <w14:textOutline w14:w="12700" w14:cap="flat" w14:cmpd="sng" w14:algn="ctr">
            <w14:noFill/>
            <w14:prstDash w14:val="solid"/>
            <w14:miter w14:lim="400000"/>
          </w14:textOutline>
        </w:rPr>
        <w:t xml:space="preserve"> </w:t>
      </w:r>
      <w:r w:rsidR="00330F9B">
        <w:rPr>
          <w:u w:val="single"/>
          <w14:textOutline w14:w="12700" w14:cap="flat" w14:cmpd="sng" w14:algn="ctr">
            <w14:noFill/>
            <w14:prstDash w14:val="solid"/>
            <w14:miter w14:lim="400000"/>
          </w14:textOutline>
        </w:rPr>
        <w:t>PRÁ</w:t>
      </w:r>
      <w:r w:rsidR="00330F9B">
        <w:rPr>
          <w:u w:val="single"/>
          <w:lang w:val="en-US"/>
          <w14:textOutline w14:w="12700" w14:cap="flat" w14:cmpd="sng" w14:algn="ctr">
            <w14:noFill/>
            <w14:prstDash w14:val="solid"/>
            <w14:miter w14:lim="400000"/>
          </w14:textOutline>
        </w:rPr>
        <w:t xml:space="preserve">CE </w:t>
      </w:r>
      <w:r w:rsidR="00330F9B">
        <w:rPr>
          <w:u w:val="single"/>
          <w14:textOutline w14:w="12700" w14:cap="flat" w14:cmpd="sng" w14:algn="ctr">
            <w14:noFill/>
            <w14:prstDash w14:val="solid"/>
            <w14:miter w14:lim="400000"/>
          </w14:textOutline>
        </w:rPr>
        <w:t>ZEDNICK</w:t>
      </w:r>
      <w:r>
        <w:rPr>
          <w:u w:val="single"/>
          <w:lang w:val="pt-PT"/>
          <w14:textOutline w14:w="12700" w14:cap="flat" w14:cmpd="sng" w14:algn="ctr">
            <w14:noFill/>
            <w14:prstDash w14:val="solid"/>
            <w14:miter w14:lim="400000"/>
          </w14:textOutline>
        </w:rPr>
        <w:t xml:space="preserve">É </w:t>
      </w:r>
      <w:r w:rsidR="00330F9B">
        <w:rPr>
          <w:u w:val="single"/>
          <w:lang w:val="de-DE"/>
          <w14:textOutline w14:w="12700" w14:cap="flat" w14:cmpd="sng" w14:algn="ctr">
            <w14:noFill/>
            <w14:prstDash w14:val="solid"/>
            <w14:miter w14:lim="400000"/>
          </w14:textOutline>
        </w:rPr>
        <w:t>A BETON</w:t>
      </w:r>
      <w:r w:rsidR="00330F9B">
        <w:rPr>
          <w:u w:val="single"/>
          <w14:textOutline w14:w="12700" w14:cap="flat" w14:cmpd="sng" w14:algn="ctr">
            <w14:noFill/>
            <w14:prstDash w14:val="solid"/>
            <w14:miter w14:lim="400000"/>
          </w14:textOutline>
        </w:rPr>
        <w:t>ÁŘSK</w:t>
      </w:r>
      <w:r w:rsidR="00330F9B">
        <w:rPr>
          <w:u w:val="single"/>
          <w:lang w:val="fr-FR"/>
          <w14:textOutline w14:w="12700" w14:cap="flat" w14:cmpd="sng" w14:algn="ctr">
            <w14:noFill/>
            <w14:prstDash w14:val="solid"/>
            <w14:miter w14:lim="400000"/>
          </w14:textOutline>
        </w:rPr>
        <w:t>É</w:t>
      </w:r>
    </w:p>
    <w:p w:rsidR="00B20401" w:rsidRDefault="00B20401" w:rsidP="00123D3A">
      <w:pPr>
        <w:jc w:val="both"/>
      </w:pPr>
    </w:p>
    <w:p w:rsidR="00330F9B" w:rsidRDefault="00330F9B" w:rsidP="00330F9B">
      <w:pPr>
        <w:ind w:left="360"/>
        <w:jc w:val="both"/>
      </w:pPr>
      <w:r>
        <w:t>Práce obedňovací budou prováděny s </w:t>
      </w:r>
      <w:r w:rsidRPr="00802014">
        <w:t>pou</w:t>
      </w:r>
      <w:r>
        <w:t>žitím syst</w:t>
      </w:r>
      <w:r w:rsidRPr="00802014">
        <w:t>é</w:t>
      </w:r>
      <w:r>
        <w:t>mov</w:t>
      </w:r>
      <w:r w:rsidRPr="00802014">
        <w:t>ého bedn</w:t>
      </w:r>
      <w:r>
        <w:t>ění s tím, že tato konstrukce bude těsná, únosná a prostorově tuhá a před zahájením ž</w:t>
      </w:r>
      <w:r w:rsidRPr="00802014">
        <w:t>elez</w:t>
      </w:r>
      <w:r>
        <w:t>ářský</w:t>
      </w:r>
      <w:r w:rsidRPr="00802014">
        <w:t>ch a beton</w:t>
      </w:r>
      <w:r>
        <w:t>ářských prací bude po předchozím řádn</w:t>
      </w:r>
      <w:r w:rsidRPr="00802014">
        <w:t>é</w:t>
      </w:r>
      <w:r>
        <w:t>m prohl</w:t>
      </w:r>
      <w:r w:rsidRPr="00802014">
        <w:t>é</w:t>
      </w:r>
      <w:r>
        <w:t>dnutí konstrukce předá</w:t>
      </w:r>
      <w:r w:rsidRPr="00802014">
        <w:t>na a p</w:t>
      </w:r>
      <w:r>
        <w:t>řevzata a vyhotoven do stavební</w:t>
      </w:r>
      <w:r w:rsidRPr="00802014">
        <w:t>ho den</w:t>
      </w:r>
      <w:r>
        <w:t>íku písemný záznam.</w:t>
      </w:r>
    </w:p>
    <w:p w:rsidR="00330F9B" w:rsidRDefault="00330F9B" w:rsidP="00330F9B">
      <w:pPr>
        <w:ind w:left="360"/>
        <w:jc w:val="both"/>
      </w:pPr>
      <w:r>
        <w:lastRenderedPageBreak/>
        <w:t>Práce betonářsk</w:t>
      </w:r>
      <w:r w:rsidRPr="00802014">
        <w:t xml:space="preserve">é </w:t>
      </w:r>
      <w:r>
        <w:t>budou probí</w:t>
      </w:r>
      <w:r w:rsidRPr="00802014">
        <w:t>hat p</w:t>
      </w:r>
      <w:r>
        <w:t>řečerpáním betonov</w:t>
      </w:r>
      <w:r w:rsidRPr="00802014">
        <w:t xml:space="preserve">é </w:t>
      </w:r>
      <w:r>
        <w:t xml:space="preserve">směsi na místo ukládání případně </w:t>
      </w:r>
      <w:r w:rsidRPr="00802014">
        <w:t>do p</w:t>
      </w:r>
      <w:r>
        <w:t>řepravníků s následným ukládáním do konstrukce za použití autojeřábu. Při práci je nutno pracovat z bezpečných pracovních podlah, aby byla zajištěna ochrana fyzických osob zejm</w:t>
      </w:r>
      <w:r w:rsidRPr="00802014">
        <w:t>é</w:t>
      </w:r>
      <w:r>
        <w:t>na proti pádu z výšky.</w:t>
      </w:r>
    </w:p>
    <w:p w:rsidR="00330F9B" w:rsidRDefault="00330F9B" w:rsidP="00330F9B">
      <w:pPr>
        <w:ind w:left="360"/>
        <w:jc w:val="both"/>
      </w:pPr>
    </w:p>
    <w:p w:rsidR="00330F9B" w:rsidRDefault="00330F9B" w:rsidP="00330F9B">
      <w:pPr>
        <w:ind w:left="360"/>
        <w:jc w:val="both"/>
      </w:pPr>
      <w:r>
        <w:t>Při činnostech spojených s nebezpečím odstříknutí cementové směsi je nutno používat vhodné osobní ochranné pracovní prostředky - materiál připravený pro zdění musí být uložen tak, aby pro práci zůstal volný pracovní prostor široký nejméně 0,6 m. Osazování konstrukcí, předmětů a technologických zařízení do zdiva musí být z hlediska stability zdiva řešeno v projektové dokumentaci, nejedná-li se o předměty malé hmotnosti, které stabilitu zdiva zjevně nemohou narušit, osazené předměty musí být připevněny nebo ukotveny tak, aby se nemohly uvolnit ani posunout. Na pracovištích a přístupových komunikacích, na nichž jsou fyzické osoby vykonávající zednické práce vystaveny nebezpečí pádu z výšky nebo do hloubky, zajistí zhotovitel bezpečnost pracovníků použitím dočasné konstrukce – kozové lešení, systémové lešení - veškeré hrany pádu (stropu, otvory atd.) budou zajištěny zábranou, lešením proti pádu do hloubky, z výšky - pod pracovním místem zdění nebudou probíhat jiné stavební činnosti.</w:t>
      </w:r>
    </w:p>
    <w:p w:rsidR="00DF225D" w:rsidRDefault="00DF225D" w:rsidP="00330F9B">
      <w:pPr>
        <w:ind w:left="360"/>
        <w:jc w:val="both"/>
      </w:pPr>
    </w:p>
    <w:p w:rsidR="00DF225D" w:rsidRDefault="00DF225D" w:rsidP="00DF225D">
      <w:pPr>
        <w:ind w:left="360"/>
        <w:rPr>
          <w:u w:val="single"/>
        </w:rPr>
      </w:pPr>
      <w:r>
        <w:t>5</w:t>
      </w:r>
      <w:r>
        <w:t>.3</w:t>
      </w:r>
      <w:r>
        <w:t xml:space="preserve"> </w:t>
      </w:r>
      <w:r>
        <w:rPr>
          <w:u w:val="single"/>
        </w:rPr>
        <w:t>VERTIKÁLNÍ DOPRAVA, POUŽÍVÁNÍ ŽEBŘÍKŮ</w:t>
      </w:r>
    </w:p>
    <w:p w:rsidR="00DF225D" w:rsidRDefault="00DF225D" w:rsidP="00DF225D">
      <w:pPr>
        <w:ind w:left="360"/>
        <w:rPr>
          <w:u w:val="single"/>
        </w:rPr>
      </w:pPr>
    </w:p>
    <w:p w:rsidR="00DF225D" w:rsidRDefault="00DF225D" w:rsidP="00DF225D">
      <w:pPr>
        <w:ind w:left="360"/>
        <w:jc w:val="both"/>
      </w:pPr>
      <w:r>
        <w:t>K zajištěn</w:t>
      </w:r>
      <w:r>
        <w:t xml:space="preserve">í vertikální dopravy materiálů a konstrukčních prvků </w:t>
      </w:r>
      <w:r>
        <w:t>se předpokládá využití mobilních autojeřábů, umístěných dle potřeby stavby. Vertikální doprava betonu bude zajišťována čerpadlem SCHWING na automobilovém podvozku</w:t>
      </w:r>
      <w:r>
        <w:t xml:space="preserve">, nebo pomocí </w:t>
      </w:r>
      <w:proofErr w:type="spellStart"/>
      <w:r>
        <w:t>bádie</w:t>
      </w:r>
      <w:proofErr w:type="spellEnd"/>
      <w:r>
        <w:t>.</w:t>
      </w:r>
    </w:p>
    <w:p w:rsidR="00DF225D" w:rsidRDefault="00DF225D" w:rsidP="00DF225D">
      <w:pPr>
        <w:ind w:left="360"/>
        <w:jc w:val="both"/>
      </w:pPr>
      <w:r>
        <w:t>Jakákoliv manipulace s břemeny bude řešena vhodným dorozumíváním mezi jeřábníkem a vazači (signalizace vizuální nebo dálková), obzvláště je nutno dbát zvýšené pozornosti, kdy bude potřebné pohybovat ramenem výložníku do prostrans</w:t>
      </w:r>
      <w:r>
        <w:t>tví nad přilehlými komunikacemi a případnými objekty.</w:t>
      </w:r>
      <w:r>
        <w:t xml:space="preserve"> Pro provoz zdvihacího zařízení bude zhotovitelem vypracován systém bezpečné práce dle ČSN ISO 12 480-1. S tímto budou seznámeni všichni účastníci výstavby.</w:t>
      </w:r>
    </w:p>
    <w:p w:rsidR="00DF225D" w:rsidRDefault="00DF225D" w:rsidP="00DF225D">
      <w:pPr>
        <w:ind w:left="360"/>
        <w:jc w:val="both"/>
      </w:pPr>
      <w:r>
        <w:t>K přemísťování pracovníků do vyšších úrovní, jakož i pro práci (nenáročnou a krátkodobou) bude k dispozici potřebný počet žebříků o dostatečných délkách – vždy v bezpečném technickém provedení.</w:t>
      </w:r>
    </w:p>
    <w:p w:rsidR="00DF225D" w:rsidRDefault="00DF225D" w:rsidP="00DF225D">
      <w:pPr>
        <w:ind w:left="360"/>
        <w:jc w:val="both"/>
      </w:pPr>
    </w:p>
    <w:p w:rsidR="00DF225D" w:rsidRDefault="00DF225D" w:rsidP="00DF225D">
      <w:pPr>
        <w:ind w:left="360"/>
        <w:jc w:val="both"/>
      </w:pPr>
      <w:r>
        <w:t>K přemísťování pracovníků do vyšších úrovní, jakož i pro práci (nenáročnou a krátkodobou) bude k dispozici potřebný počet žebříků o dostatečných délkách – vždy v bezpečném technickém provedení.</w:t>
      </w:r>
    </w:p>
    <w:p w:rsidR="00DF225D" w:rsidRDefault="00DF225D" w:rsidP="00DF225D">
      <w:pPr>
        <w:ind w:left="360"/>
        <w:jc w:val="both"/>
      </w:pPr>
      <w:r>
        <w:t>Na žebříku mohou být prováděna jen krátkodobé fyzicky nenáročné práce při použití ručního nářadí, používání pneumatického nářadí se zakazuje.</w:t>
      </w:r>
    </w:p>
    <w:p w:rsidR="00DF225D" w:rsidRDefault="00DF225D" w:rsidP="00DF225D">
      <w:pPr>
        <w:ind w:left="360"/>
        <w:jc w:val="both"/>
      </w:pPr>
      <w:r>
        <w:t>Po žebříku smí být vynášena (snášena) pouze břemena o hmotnosti do 15 kg. Na žebříku smí zaměstnanec pracovat jen v bezpečné vzdálenosti od jeho horního konce, za kterou se u žebříku opěrného považuje vzdálenost chodidel nejméně 0,8 m, u dvojitého žebříku nejméně 0,5 m od jeho horního konce. Při výstupu, sestupu a práci na žebříku musí být zaměstnanec obrácen obličejem k žebříku a v každém okamžiku musí mít možnost bezpečného uchopení a spolehlivou oporu. Přesah jednoduchého opěrného žebříku výstupové úrovně musí být min. 1,10 m.</w:t>
      </w:r>
    </w:p>
    <w:p w:rsidR="00DF225D" w:rsidRDefault="00DF225D" w:rsidP="00330F9B">
      <w:pPr>
        <w:ind w:left="360"/>
        <w:jc w:val="both"/>
      </w:pPr>
    </w:p>
    <w:p w:rsidR="00DF225D" w:rsidRDefault="00DF225D" w:rsidP="00330F9B">
      <w:pPr>
        <w:ind w:left="360"/>
        <w:jc w:val="both"/>
      </w:pPr>
    </w:p>
    <w:p w:rsidR="00DF225D" w:rsidRDefault="00DF225D" w:rsidP="00330F9B">
      <w:pPr>
        <w:ind w:left="360"/>
        <w:jc w:val="both"/>
      </w:pPr>
    </w:p>
    <w:p w:rsidR="00DF225D" w:rsidRDefault="00DF225D" w:rsidP="00330F9B">
      <w:pPr>
        <w:ind w:left="360"/>
        <w:jc w:val="both"/>
      </w:pPr>
    </w:p>
    <w:p w:rsidR="00DF225D" w:rsidRDefault="00DF225D" w:rsidP="00330F9B">
      <w:pPr>
        <w:ind w:left="360"/>
        <w:jc w:val="both"/>
      </w:pPr>
    </w:p>
    <w:p w:rsidR="00DF225D" w:rsidRPr="00EB71C1" w:rsidRDefault="00DF225D" w:rsidP="00DF225D">
      <w:pPr>
        <w:ind w:left="360"/>
        <w:jc w:val="both"/>
        <w:rPr>
          <w:u w:val="single"/>
        </w:rPr>
      </w:pPr>
      <w:r>
        <w:lastRenderedPageBreak/>
        <w:t>5.</w:t>
      </w:r>
      <w:r>
        <w:t>4</w:t>
      </w:r>
      <w:r>
        <w:t xml:space="preserve"> </w:t>
      </w:r>
      <w:r>
        <w:rPr>
          <w:u w:val="single"/>
        </w:rPr>
        <w:t>PRÁCE VE VÝŠKÁCH, MONTÁŽNÍ PRÁCE</w:t>
      </w:r>
    </w:p>
    <w:p w:rsidR="00DF225D" w:rsidRDefault="00DF225D" w:rsidP="00DF225D">
      <w:pPr>
        <w:ind w:left="360"/>
        <w:jc w:val="both"/>
      </w:pPr>
    </w:p>
    <w:p w:rsidR="00DF225D" w:rsidRPr="00BF2DBE" w:rsidRDefault="00DF225D" w:rsidP="00DF225D">
      <w:pPr>
        <w:ind w:left="360"/>
        <w:jc w:val="both"/>
      </w:pPr>
      <w:r>
        <w:t xml:space="preserve">V průběhu celé </w:t>
      </w:r>
      <w:r>
        <w:t>stavební akce</w:t>
      </w:r>
      <w:r>
        <w:t xml:space="preserve"> </w:t>
      </w:r>
      <w:r w:rsidRPr="00BF2DBE">
        <w:t>budou jednotlivými zhotoviteli přijímána technická a</w:t>
      </w:r>
      <w:r>
        <w:t xml:space="preserve"> </w:t>
      </w:r>
      <w:r w:rsidRPr="00BF2DBE">
        <w:t>organizační opatření k zabránění pádu osob z výšky nebo do hloubky, propadnutí nebo</w:t>
      </w:r>
      <w:r>
        <w:t xml:space="preserve"> </w:t>
      </w:r>
      <w:r w:rsidRPr="00BF2DBE">
        <w:t xml:space="preserve">sklouznutí. Přednostně budou uplatňovány prostředky kolektivní ochrany </w:t>
      </w:r>
      <w:r>
        <w:t>–</w:t>
      </w:r>
      <w:r w:rsidRPr="00BF2DBE">
        <w:t xml:space="preserve"> technické</w:t>
      </w:r>
      <w:r>
        <w:t xml:space="preserve"> </w:t>
      </w:r>
      <w:r w:rsidRPr="00BF2DBE">
        <w:t xml:space="preserve">konstrukční zabezpečení jako např. ochranné zábradlí při výškových rozdílech nad </w:t>
      </w:r>
      <w:smartTag w:uri="urn:schemas-microsoft-com:office:smarttags" w:element="metricconverter">
        <w:smartTagPr>
          <w:attr w:name="ProductID" w:val="1,5 m"/>
        </w:smartTagPr>
        <w:r w:rsidRPr="00BF2DBE">
          <w:t>1,5 m</w:t>
        </w:r>
      </w:smartTag>
      <w:r w:rsidRPr="00BF2DBE">
        <w:t>,</w:t>
      </w:r>
      <w:r>
        <w:t xml:space="preserve"> </w:t>
      </w:r>
      <w:r w:rsidRPr="00BF2DBE">
        <w:t>ohrazení (zábrany v přístupu k nebezpečným místům), poklopy (pokud se vyskytují</w:t>
      </w:r>
      <w:r>
        <w:t xml:space="preserve"> </w:t>
      </w:r>
      <w:r w:rsidRPr="00BF2DBE">
        <w:t xml:space="preserve">v podlahách větší otvory jak </w:t>
      </w:r>
      <w:smartTag w:uri="urn:schemas-microsoft-com:office:smarttags" w:element="metricconverter">
        <w:smartTagPr>
          <w:attr w:name="ProductID" w:val="25 cm"/>
        </w:smartTagPr>
        <w:r w:rsidRPr="00BF2DBE">
          <w:t>25 cm</w:t>
        </w:r>
      </w:smartTag>
      <w:r w:rsidRPr="00BF2DBE">
        <w:t>), záchytná lešení, apod. V případě, kdy povaha práce</w:t>
      </w:r>
      <w:r>
        <w:t xml:space="preserve"> </w:t>
      </w:r>
      <w:r w:rsidRPr="00BF2DBE">
        <w:t>vylučuje použití prostředků kolektivní ochrany, budou uplatňovány systému proti pádu</w:t>
      </w:r>
      <w:r>
        <w:t xml:space="preserve"> </w:t>
      </w:r>
      <w:r w:rsidRPr="00BF2DBE">
        <w:t xml:space="preserve">s použitím osobních ochranných pracovních prostředků (bezpečnostní pásy </w:t>
      </w:r>
      <w:r>
        <w:t>–</w:t>
      </w:r>
      <w:r w:rsidRPr="00BF2DBE">
        <w:t xml:space="preserve"> polohovací</w:t>
      </w:r>
      <w:r>
        <w:t xml:space="preserve"> </w:t>
      </w:r>
      <w:r w:rsidRPr="00BF2DBE">
        <w:t>systém, bez možnosti pohybu přemisťování při práci ve výšce, zachycovací postroje -</w:t>
      </w:r>
      <w:r>
        <w:t xml:space="preserve"> </w:t>
      </w:r>
      <w:r w:rsidRPr="00BF2DBE">
        <w:t>systém zachycení pádu, s možným pohybem přemisťování osob). V</w:t>
      </w:r>
      <w:r>
        <w:t> </w:t>
      </w:r>
      <w:r w:rsidRPr="00BF2DBE">
        <w:t>případech</w:t>
      </w:r>
      <w:r>
        <w:t xml:space="preserve"> </w:t>
      </w:r>
      <w:r w:rsidRPr="00BF2DBE">
        <w:t>uplatňovaných technických prostředků - konstrukce ochranné a záchytné (ČSN 73 8106),</w:t>
      </w:r>
      <w:r>
        <w:t xml:space="preserve"> </w:t>
      </w:r>
      <w:r w:rsidRPr="00BF2DBE">
        <w:t>musí být tyto konstrukce při předávání pracoviště jinému zhotoviteli písemně</w:t>
      </w:r>
      <w:r>
        <w:t xml:space="preserve"> </w:t>
      </w:r>
      <w:r w:rsidRPr="00BF2DBE">
        <w:t>zaznamenány buď samostatným protokolem, nebo zápisem do stavebního deníku. Pokud</w:t>
      </w:r>
      <w:r>
        <w:t xml:space="preserve"> </w:t>
      </w:r>
      <w:r w:rsidRPr="00BF2DBE">
        <w:t>budou k zajištění proti pádu používány OOPP, je povinností zaměstnavatele zajistit, aby</w:t>
      </w:r>
      <w:r>
        <w:t xml:space="preserve"> </w:t>
      </w:r>
      <w:r w:rsidRPr="00BF2DBE">
        <w:t>zvolené OOPP odpovídaly povaze prováděné práce, předpokládaným rizikům a</w:t>
      </w:r>
      <w:r>
        <w:t xml:space="preserve"> </w:t>
      </w:r>
      <w:r w:rsidRPr="00BF2DBE">
        <w:t>povětrností situaci, umožňovaly bezpečný pohyb a aby byly pravidelně prohlíženy a</w:t>
      </w:r>
      <w:r>
        <w:t xml:space="preserve"> </w:t>
      </w:r>
      <w:r w:rsidRPr="00BF2DBE">
        <w:t>zkoušeny v souladu s požadavky průvodní dokumentace (zpravidla l</w:t>
      </w:r>
      <w:r>
        <w:t xml:space="preserve"> x</w:t>
      </w:r>
      <w:r w:rsidRPr="00BF2DBE">
        <w:t xml:space="preserve"> ročně). Vhodný</w:t>
      </w:r>
      <w:r>
        <w:t xml:space="preserve"> </w:t>
      </w:r>
      <w:r w:rsidRPr="00BF2DBE">
        <w:t>OOPP proti pádu, popřípadě pracovní polohovací systém, včetně kotevních míst musí být</w:t>
      </w:r>
      <w:r>
        <w:t xml:space="preserve"> </w:t>
      </w:r>
      <w:r w:rsidRPr="00BF2DBE">
        <w:t>určen v technologickém postupu. Pokud se jedná o práce, které zpracování</w:t>
      </w:r>
      <w:r>
        <w:t xml:space="preserve"> </w:t>
      </w:r>
      <w:r w:rsidRPr="00BF2DBE">
        <w:t>technologického postupu nevyžadují, určí vhodný způsob zajištění proti pádu, resp.</w:t>
      </w:r>
      <w:r>
        <w:t xml:space="preserve"> </w:t>
      </w:r>
      <w:r w:rsidRPr="00BF2DBE">
        <w:t>pracovního polohování včetně míst kotvení odborně způsobilý zaměstnanec pověřený</w:t>
      </w:r>
      <w:r>
        <w:t xml:space="preserve"> </w:t>
      </w:r>
      <w:r w:rsidRPr="00BF2DBE">
        <w:t>zaměstnavatelem. Místo kotvení OOPP proti pádu musí být ve směru pádu dostatečně</w:t>
      </w:r>
      <w:r>
        <w:t xml:space="preserve"> </w:t>
      </w:r>
      <w:r w:rsidRPr="00BF2DBE">
        <w:t>odolné.</w:t>
      </w:r>
    </w:p>
    <w:p w:rsidR="00DF225D" w:rsidRDefault="00DF225D" w:rsidP="00DF225D">
      <w:pPr>
        <w:ind w:left="360"/>
        <w:jc w:val="both"/>
      </w:pPr>
    </w:p>
    <w:p w:rsidR="00DF225D" w:rsidRDefault="00DF225D" w:rsidP="00DF225D">
      <w:pPr>
        <w:ind w:left="360"/>
        <w:jc w:val="both"/>
      </w:pPr>
      <w:r>
        <w:t>K montážním a obdobným stavebním pracím (bednění, armování, betonáž atd.) bude zhotovitelem vypracován podrobný technologický postup, se kterým budou fyzické osoby - montážní pracovníci prokazatelně seznámeni.</w:t>
      </w:r>
    </w:p>
    <w:p w:rsidR="00DF225D" w:rsidRDefault="00DF225D" w:rsidP="00DF225D">
      <w:pPr>
        <w:ind w:left="360"/>
        <w:jc w:val="both"/>
      </w:pPr>
      <w:r>
        <w:t xml:space="preserve">Montáž jednotlivých prvků prováděná s využitím jeřábu, bude zahájena až po náležitém převzetí montážního pracoviště, o čemž bude pořízen písemný záznam do stavebního deníku. Během zdvihání a přemisťování konstrukčních prvků se fyzické osoby zdržují v bezpečné vzdálenosti. Teprve po ustálení zavěšeného břemene nad místem montáže bednění mohou z bezpečné plošiny provádět jeho osazení a zajištění proti vychýlení. Dílec se smí odvěsit od závěsu zdvihacího prostředku teprve po tomto zajištění. </w:t>
      </w:r>
    </w:p>
    <w:p w:rsidR="00423012" w:rsidRDefault="00423012" w:rsidP="00A84D34">
      <w:pPr>
        <w:tabs>
          <w:tab w:val="left" w:pos="180"/>
          <w:tab w:val="left" w:pos="360"/>
          <w:tab w:val="left" w:pos="720"/>
        </w:tabs>
        <w:jc w:val="both"/>
      </w:pPr>
    </w:p>
    <w:p w:rsidR="00DF225D" w:rsidRDefault="00DF225D" w:rsidP="00DF225D">
      <w:pPr>
        <w:ind w:left="360"/>
        <w:jc w:val="both"/>
      </w:pPr>
      <w:r>
        <w:t>5</w:t>
      </w:r>
      <w:r>
        <w:t>.5</w:t>
      </w:r>
      <w:r>
        <w:t xml:space="preserve"> </w:t>
      </w:r>
      <w:r>
        <w:rPr>
          <w:u w:val="single"/>
        </w:rPr>
        <w:t>LEŠEŇOVÁ KONSTRUKCE</w:t>
      </w:r>
    </w:p>
    <w:p w:rsidR="00DF225D" w:rsidRDefault="00DF225D" w:rsidP="00DF225D">
      <w:pPr>
        <w:tabs>
          <w:tab w:val="left" w:pos="180"/>
          <w:tab w:val="left" w:pos="360"/>
          <w:tab w:val="left" w:pos="720"/>
        </w:tabs>
        <w:ind w:left="360"/>
        <w:jc w:val="both"/>
      </w:pPr>
    </w:p>
    <w:p w:rsidR="00DF225D" w:rsidRDefault="00DF225D" w:rsidP="00DF225D">
      <w:pPr>
        <w:ind w:left="360"/>
        <w:jc w:val="both"/>
      </w:pPr>
      <w:r>
        <w:t xml:space="preserve">V průběhu </w:t>
      </w:r>
      <w:r w:rsidR="00923F58">
        <w:t>stavební akce</w:t>
      </w:r>
      <w:r>
        <w:t xml:space="preserve"> budou využívány ke zvýšení místa práce dočasné konstrukce v podobě různých druhů lešení. </w:t>
      </w:r>
      <w:r w:rsidR="00923F58">
        <w:t>B</w:t>
      </w:r>
      <w:r>
        <w:t>ude</w:t>
      </w:r>
      <w:r w:rsidR="00923F58">
        <w:t xml:space="preserve"> se</w:t>
      </w:r>
      <w:r>
        <w:t xml:space="preserve"> jednat převážně o lešení </w:t>
      </w:r>
      <w:r w:rsidR="00923F58">
        <w:t>systémová o šířce pracovní podlahy 0,6</w:t>
      </w:r>
      <w:r>
        <w:t>0 m. Konstrukce budou prováděny podle zásad stanovených v ČSN 73 810</w:t>
      </w:r>
      <w:r w:rsidR="00923F58">
        <w:t>1 – lešení, společná ustanovení a dle návodu od výrobce lešení</w:t>
      </w:r>
    </w:p>
    <w:p w:rsidR="00DF225D" w:rsidRDefault="00DF225D" w:rsidP="00923F58">
      <w:pPr>
        <w:tabs>
          <w:tab w:val="left" w:pos="180"/>
          <w:tab w:val="left" w:pos="360"/>
          <w:tab w:val="left" w:pos="720"/>
        </w:tabs>
        <w:jc w:val="both"/>
      </w:pPr>
    </w:p>
    <w:p w:rsidR="00DF225D" w:rsidRDefault="00DF225D" w:rsidP="00DF225D">
      <w:pPr>
        <w:tabs>
          <w:tab w:val="left" w:pos="180"/>
          <w:tab w:val="left" w:pos="360"/>
          <w:tab w:val="left" w:pos="720"/>
        </w:tabs>
        <w:ind w:left="360"/>
        <w:jc w:val="both"/>
      </w:pPr>
      <w:r>
        <w:t xml:space="preserve">Montáž resp. demontáž (po skončení akce) lešení bude prováděna osobami odborně způsobilými k této činnosti pod vedením určeného vedoucího pracovní skupiny. V místě založení budou osazeny roznášecí prvky (fošny) k přenesení bodového zatížení celé lešeňové konstrukce. Prostorová tuhost konstrukce bude zajištěna úhlopříčným ztužením podélným a úhlopříčným ztužením příčným. Stabilita lešení bude zabezpečena </w:t>
      </w:r>
      <w:r w:rsidR="00923F58">
        <w:t xml:space="preserve">rozpěrami. </w:t>
      </w:r>
      <w:r>
        <w:t xml:space="preserve"> Podlahy jednotlivých pater budou provedeny ze stejného typu lešeňových podlážek, resp. podlahových dílů, výstupy do jednotlivých úrovní pater (konstrukční výška patra </w:t>
      </w:r>
      <w:smartTag w:uri="urn:schemas-microsoft-com:office:smarttags" w:element="metricconverter">
        <w:smartTagPr>
          <w:attr w:name="ProductID" w:val="2,0 m"/>
        </w:smartTagPr>
        <w:r>
          <w:t>2,0 m</w:t>
        </w:r>
      </w:smartTag>
      <w:r>
        <w:t xml:space="preserve">) lešení bude s využitím typových žebříkových dílů podlah se záklopem průlezného otvoru, </w:t>
      </w:r>
      <w:r>
        <w:lastRenderedPageBreak/>
        <w:t xml:space="preserve">případně s použitím vestavěných žebříků (min. přesah výstupové úrovně </w:t>
      </w:r>
      <w:smartTag w:uri="urn:schemas-microsoft-com:office:smarttags" w:element="metricconverter">
        <w:smartTagPr>
          <w:attr w:name="ProductID" w:val="1,10 m"/>
        </w:smartTagPr>
        <w:r>
          <w:t>1,10 m</w:t>
        </w:r>
      </w:smartTag>
      <w:r>
        <w:t xml:space="preserve">). Volné okraje jednotlivých pater z vnější strany budou opatřeny dvoutyčovým zábradlím o výšce </w:t>
      </w:r>
      <w:smartTag w:uri="urn:schemas-microsoft-com:office:smarttags" w:element="metricconverter">
        <w:smartTagPr>
          <w:attr w:name="ProductID" w:val="1,10 m"/>
        </w:smartTagPr>
        <w:r>
          <w:t>1,10 m</w:t>
        </w:r>
      </w:smartTag>
      <w:r>
        <w:t xml:space="preserve"> a při vnější straně bude u podlahy dřevěná zarážka o výšce min. </w:t>
      </w:r>
      <w:smartTag w:uri="urn:schemas-microsoft-com:office:smarttags" w:element="metricconverter">
        <w:smartTagPr>
          <w:attr w:name="ProductID" w:val="15 cm"/>
        </w:smartTagPr>
        <w:r>
          <w:t>15 cm</w:t>
        </w:r>
      </w:smartTag>
      <w:r>
        <w:t>. Lešeňová konstrukce bude po úplném dokončení předána uživateli lešení buď písemným zápisem do stavebního deníku, nebo samostatným protokolem o předání a převzetí konstrukce.</w:t>
      </w:r>
    </w:p>
    <w:p w:rsidR="00DF225D" w:rsidRDefault="00DF225D" w:rsidP="00DF225D">
      <w:pPr>
        <w:tabs>
          <w:tab w:val="left" w:pos="180"/>
          <w:tab w:val="left" w:pos="360"/>
          <w:tab w:val="left" w:pos="720"/>
        </w:tabs>
        <w:ind w:left="360"/>
        <w:jc w:val="both"/>
      </w:pPr>
    </w:p>
    <w:p w:rsidR="00DF225D" w:rsidRDefault="00DF225D" w:rsidP="00DF225D">
      <w:pPr>
        <w:tabs>
          <w:tab w:val="left" w:pos="180"/>
          <w:tab w:val="left" w:pos="360"/>
          <w:tab w:val="left" w:pos="720"/>
        </w:tabs>
        <w:ind w:left="360"/>
        <w:jc w:val="both"/>
      </w:pPr>
      <w:r>
        <w:t>V zápise o předání a převzetí bude uvedeno:</w:t>
      </w:r>
    </w:p>
    <w:p w:rsidR="00DF225D" w:rsidRDefault="00DF225D" w:rsidP="000C3A68">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80"/>
          <w:tab w:val="left" w:pos="360"/>
          <w:tab w:val="num" w:pos="1080"/>
        </w:tabs>
        <w:ind w:left="1080"/>
        <w:jc w:val="both"/>
      </w:pPr>
      <w:r>
        <w:t>typ konstrukce a její základní parametry</w:t>
      </w:r>
    </w:p>
    <w:p w:rsidR="00DF225D" w:rsidRDefault="00DF225D" w:rsidP="000C3A68">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80"/>
          <w:tab w:val="left" w:pos="360"/>
        </w:tabs>
        <w:ind w:left="1080"/>
        <w:jc w:val="both"/>
      </w:pPr>
      <w:r>
        <w:t>k jakému účelu bude využívána</w:t>
      </w:r>
    </w:p>
    <w:p w:rsidR="00DF225D" w:rsidRDefault="00DF225D" w:rsidP="000C3A68">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80"/>
          <w:tab w:val="left" w:pos="360"/>
        </w:tabs>
        <w:ind w:left="1080"/>
        <w:jc w:val="both"/>
      </w:pPr>
      <w:r>
        <w:t>na základě čeho byla konstrukce zhotovena (co tvoří dokumentaci)</w:t>
      </w:r>
    </w:p>
    <w:p w:rsidR="00DF225D" w:rsidRDefault="00DF225D" w:rsidP="000C3A68">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80"/>
          <w:tab w:val="left" w:pos="360"/>
        </w:tabs>
        <w:ind w:left="1080"/>
        <w:jc w:val="both"/>
      </w:pPr>
      <w:r>
        <w:t>kdo konstrukci zhotovil</w:t>
      </w:r>
    </w:p>
    <w:p w:rsidR="00DF225D" w:rsidRDefault="00DF225D" w:rsidP="000C3A68">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80"/>
          <w:tab w:val="left" w:pos="360"/>
        </w:tabs>
        <w:ind w:left="1080"/>
        <w:jc w:val="both"/>
      </w:pPr>
      <w:r>
        <w:t>zmínka o tom, že je konstrukce zcela dokončena, vybavena a vystrojena dle předepsané dokumentace a že je způsobilá k bezpečnému užívání – všechny případné závady musí být odstraněny</w:t>
      </w:r>
    </w:p>
    <w:p w:rsidR="00DF225D" w:rsidRDefault="00DF225D" w:rsidP="000C3A68">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80"/>
          <w:tab w:val="left" w:pos="360"/>
        </w:tabs>
        <w:ind w:left="1080"/>
        <w:jc w:val="both"/>
      </w:pPr>
      <w:r>
        <w:t>upozornění uživateli lešení na zákaz provádění jakýchkoliv zásahů do konstrukce</w:t>
      </w:r>
    </w:p>
    <w:p w:rsidR="00923F58" w:rsidRDefault="00923F58" w:rsidP="00DF225D">
      <w:pPr>
        <w:tabs>
          <w:tab w:val="left" w:pos="180"/>
          <w:tab w:val="left" w:pos="360"/>
          <w:tab w:val="left" w:pos="720"/>
        </w:tabs>
        <w:ind w:left="360"/>
        <w:jc w:val="both"/>
      </w:pPr>
    </w:p>
    <w:p w:rsidR="00DF225D" w:rsidRDefault="00DF225D" w:rsidP="00DF225D">
      <w:pPr>
        <w:tabs>
          <w:tab w:val="left" w:pos="180"/>
          <w:tab w:val="left" w:pos="360"/>
          <w:tab w:val="left" w:pos="720"/>
        </w:tabs>
        <w:ind w:left="360"/>
        <w:jc w:val="both"/>
      </w:pPr>
      <w:r>
        <w:t xml:space="preserve">V případě použití ručního el. </w:t>
      </w:r>
      <w:proofErr w:type="gramStart"/>
      <w:r>
        <w:t>nářadí</w:t>
      </w:r>
      <w:proofErr w:type="gramEnd"/>
      <w:r>
        <w:t xml:space="preserve"> je nutné zajistit pohyblivé přívody ke konstrukci lešení, prodlužovací kabely musí být označeny a po předchozích kontrolách v řádném bezpečném stavu. Tepelnou izolaci je možno dopravovat na lešení pouze v potřebném množství, nesmí být na lešení skladována. </w:t>
      </w:r>
    </w:p>
    <w:p w:rsidR="00DF225D" w:rsidRDefault="00DF225D" w:rsidP="00A84D34">
      <w:pPr>
        <w:tabs>
          <w:tab w:val="left" w:pos="180"/>
          <w:tab w:val="left" w:pos="360"/>
          <w:tab w:val="left" w:pos="720"/>
        </w:tabs>
        <w:jc w:val="both"/>
      </w:pPr>
    </w:p>
    <w:p w:rsidR="00DF225D" w:rsidRDefault="00DF225D" w:rsidP="00A84D34">
      <w:pPr>
        <w:tabs>
          <w:tab w:val="left" w:pos="180"/>
          <w:tab w:val="left" w:pos="360"/>
          <w:tab w:val="left" w:pos="720"/>
        </w:tabs>
        <w:jc w:val="both"/>
      </w:pPr>
    </w:p>
    <w:p w:rsidR="0025275C" w:rsidRDefault="00923F58" w:rsidP="0025275C">
      <w:pPr>
        <w:tabs>
          <w:tab w:val="left" w:pos="180"/>
          <w:tab w:val="left" w:pos="360"/>
          <w:tab w:val="left" w:pos="720"/>
        </w:tabs>
        <w:ind w:left="360"/>
        <w:jc w:val="both"/>
      </w:pPr>
      <w:r>
        <w:t>5</w:t>
      </w:r>
      <w:r w:rsidR="00330F9B">
        <w:t>.</w:t>
      </w:r>
      <w:r>
        <w:t>6</w:t>
      </w:r>
      <w:r w:rsidR="0025275C">
        <w:t xml:space="preserve"> </w:t>
      </w:r>
      <w:r w:rsidR="0025275C">
        <w:rPr>
          <w:u w:val="single"/>
        </w:rPr>
        <w:t>ČISTOTA A POŘÁDEK V PROSTORÁCH STAVBY, NA STAVENIŠTI</w:t>
      </w:r>
    </w:p>
    <w:p w:rsidR="0025275C" w:rsidRDefault="0025275C" w:rsidP="0025275C">
      <w:pPr>
        <w:tabs>
          <w:tab w:val="left" w:pos="180"/>
          <w:tab w:val="left" w:pos="360"/>
          <w:tab w:val="left" w:pos="720"/>
        </w:tabs>
        <w:ind w:left="360"/>
        <w:jc w:val="both"/>
      </w:pPr>
    </w:p>
    <w:p w:rsidR="0025275C" w:rsidRDefault="0025275C" w:rsidP="0025275C">
      <w:pPr>
        <w:tabs>
          <w:tab w:val="left" w:pos="180"/>
          <w:tab w:val="left" w:pos="360"/>
          <w:tab w:val="left" w:pos="720"/>
        </w:tabs>
        <w:ind w:left="360"/>
        <w:jc w:val="both"/>
      </w:pPr>
      <w:r>
        <w:t>V průběhu provádění prací bude ve výše uvedených místech udržován pořádek a čistota. Odpadový materiál stavby bude průběžně odnášen a následně odvážen přistavěnými kontejnery (bude prováděno třídění odpadů). Po dokončení stavby bude proveden generální úklid jak dotčených místností budovy, tak i prostor zařízení staveniště. Bude provedena rekultivace okolních ploch v místech, kde bylo dočasné zřízení staveniště.</w:t>
      </w:r>
    </w:p>
    <w:p w:rsidR="008D6EFB" w:rsidRDefault="008D6EFB">
      <w:pPr>
        <w:rPr>
          <w:u w:val="single"/>
        </w:rPr>
      </w:pPr>
    </w:p>
    <w:p w:rsidR="008D6EFB" w:rsidRDefault="001C426C" w:rsidP="000C3A68">
      <w:pPr>
        <w:pStyle w:val="Nadpis3"/>
        <w:numPr>
          <w:ilvl w:val="0"/>
          <w:numId w:val="8"/>
        </w:numPr>
        <w:rPr>
          <w:rFonts w:ascii="Times New Roman" w:hAnsi="Times New Roman"/>
          <w:sz w:val="24"/>
          <w:szCs w:val="24"/>
        </w:rPr>
      </w:pPr>
      <w:r>
        <w:rPr>
          <w:rFonts w:ascii="Times New Roman" w:hAnsi="Times New Roman"/>
          <w:sz w:val="24"/>
          <w:szCs w:val="24"/>
          <w:u w:val="single"/>
        </w:rPr>
        <w:t>PŘEDPOKLÁDANÝ POČET ZAMĚSTNANCŮ</w:t>
      </w:r>
    </w:p>
    <w:p w:rsidR="008D6EFB" w:rsidRDefault="008D6EFB">
      <w:pPr>
        <w:rPr>
          <w:u w:val="single"/>
        </w:rPr>
      </w:pPr>
    </w:p>
    <w:p w:rsidR="008D6EFB" w:rsidRDefault="001C426C">
      <w:pPr>
        <w:tabs>
          <w:tab w:val="left" w:pos="360"/>
          <w:tab w:val="left" w:pos="720"/>
          <w:tab w:val="left" w:pos="900"/>
        </w:tabs>
        <w:ind w:left="360"/>
        <w:jc w:val="both"/>
      </w:pPr>
      <w:r>
        <w:t>Tento údaj je orientační, bude upřesněn vybranými zhotoviteli. V době od zahájení stavby se předpo</w:t>
      </w:r>
      <w:r w:rsidR="006F568A">
        <w:t xml:space="preserve">kládá počet osob na stavbě cca </w:t>
      </w:r>
      <w:r w:rsidR="00923F58">
        <w:t>5</w:t>
      </w:r>
      <w:r w:rsidR="00051F2D">
        <w:t>-</w:t>
      </w:r>
      <w:r w:rsidR="00123D3A">
        <w:t>1</w:t>
      </w:r>
      <w:r w:rsidR="00923F58">
        <w:t>0</w:t>
      </w:r>
      <w:r w:rsidR="00051F2D">
        <w:t>.</w:t>
      </w:r>
    </w:p>
    <w:p w:rsidR="008D6EFB" w:rsidRDefault="008D6EFB">
      <w:pPr>
        <w:tabs>
          <w:tab w:val="left" w:pos="360"/>
          <w:tab w:val="left" w:pos="720"/>
          <w:tab w:val="left" w:pos="900"/>
        </w:tabs>
        <w:jc w:val="both"/>
      </w:pPr>
    </w:p>
    <w:p w:rsidR="008D6EFB" w:rsidRDefault="001C426C">
      <w:pPr>
        <w:tabs>
          <w:tab w:val="left" w:pos="360"/>
          <w:tab w:val="left" w:pos="720"/>
          <w:tab w:val="left" w:pos="900"/>
        </w:tabs>
        <w:ind w:left="360"/>
        <w:jc w:val="both"/>
      </w:pPr>
      <w:r>
        <w:t xml:space="preserve">V případě budou-li pro některého ze zaměstnavatelů (zhotovitelů) pracovat v obchodním vztahu OSVČ, je nutné, aby tito objednatelé ověřovali, zda OSVČ pracující na stavbě k naplnění jejich zakázky měly pro vykonávanou činnost potřebnou odpovídající kvalifikaci, je-li tato odborná způsobilost předepsaná.  </w:t>
      </w:r>
    </w:p>
    <w:p w:rsidR="008D6EFB" w:rsidRDefault="008D6EFB">
      <w:pPr>
        <w:rPr>
          <w:u w:val="single"/>
        </w:rPr>
      </w:pPr>
    </w:p>
    <w:p w:rsidR="008D6EFB" w:rsidRDefault="001C426C" w:rsidP="000C3A68">
      <w:pPr>
        <w:pStyle w:val="Nadpis3"/>
        <w:numPr>
          <w:ilvl w:val="0"/>
          <w:numId w:val="8"/>
        </w:numPr>
        <w:rPr>
          <w:rFonts w:ascii="Times New Roman" w:hAnsi="Times New Roman"/>
          <w:sz w:val="24"/>
          <w:szCs w:val="24"/>
        </w:rPr>
      </w:pPr>
      <w:r>
        <w:rPr>
          <w:rFonts w:ascii="Times New Roman" w:hAnsi="Times New Roman"/>
          <w:sz w:val="24"/>
          <w:szCs w:val="24"/>
          <w:u w:val="single"/>
        </w:rPr>
        <w:t>KONTROLNÍ A ORGANIZAČNÍ ČINNOST</w:t>
      </w:r>
    </w:p>
    <w:p w:rsidR="008D6EFB" w:rsidRDefault="008D6EFB">
      <w:pPr>
        <w:ind w:left="360"/>
        <w:rPr>
          <w:u w:val="single"/>
        </w:rPr>
      </w:pPr>
    </w:p>
    <w:p w:rsidR="009C13AB" w:rsidRDefault="009C13AB" w:rsidP="009C13AB">
      <w:pPr>
        <w:tabs>
          <w:tab w:val="left" w:pos="360"/>
        </w:tabs>
        <w:ind w:left="360"/>
        <w:jc w:val="both"/>
      </w:pPr>
      <w:r>
        <w:t>V návaznosti na tento plán BOZP, který je součástí projektové dokumentace, bude vypracován</w:t>
      </w:r>
      <w:r w:rsidR="00113827">
        <w:t xml:space="preserve"> (aktualizován)</w:t>
      </w:r>
      <w:r>
        <w:t xml:space="preserve"> plán BOZP pro realizaci stavby, s ním musí být seznámení všichni zhotovitelé stavebních prací. Za dodržování plánu BOZP zodpovídají zhotovitelé stavby, kontrolují jeho dodržování, a to prostřednictvím osoby odborně způsobilé a všech vedoucích pracovníků na stavbě. Kontrolní úlohu má pochopitelně i koordinátor BOZP. V žádném případě neznamená, že pozice koordinátora je výlučně spjata s jedinou formou </w:t>
      </w:r>
      <w:r>
        <w:lastRenderedPageBreak/>
        <w:t xml:space="preserve">kontroly BOZP na stavbě. Tato povinnost soustavně vyžadovat a kontrolovat dodržování ustanovení právních a ostatních předpisů k zajištění bezpečnosti a ochrany zdraví při práci, která se vztahuje k výkonu dané práce, je jednou ze základních povinností každého zhotovitele (zaměstnavatele) - § 103 odst. 2 zákoníku práce. </w:t>
      </w:r>
    </w:p>
    <w:p w:rsidR="009C13AB" w:rsidRDefault="009C13AB" w:rsidP="009C13AB">
      <w:pPr>
        <w:tabs>
          <w:tab w:val="left" w:pos="360"/>
        </w:tabs>
        <w:ind w:left="360"/>
        <w:jc w:val="both"/>
      </w:pPr>
      <w:r>
        <w:t xml:space="preserve">Zjištěné nedostatky a přijatá operativní opatření se projednávají účinným způsobem s dotčenými zhotoviteli stavby ihned, nejpozději na poradách, kontrolních dnech, apod. vždy za součinnosti a řízení koordinátorem. Kontrolní dny se doporučuje konat 1x týdně, porady BOZP dle potřeby. </w:t>
      </w:r>
    </w:p>
    <w:p w:rsidR="009C13AB" w:rsidRDefault="009C13AB" w:rsidP="009C13AB">
      <w:pPr>
        <w:tabs>
          <w:tab w:val="left" w:pos="360"/>
        </w:tabs>
        <w:ind w:left="360"/>
        <w:jc w:val="both"/>
      </w:pPr>
    </w:p>
    <w:p w:rsidR="008D6EFB" w:rsidRDefault="001C426C" w:rsidP="000C3A68">
      <w:pPr>
        <w:pStyle w:val="Nadpis3"/>
        <w:numPr>
          <w:ilvl w:val="0"/>
          <w:numId w:val="8"/>
        </w:numPr>
        <w:rPr>
          <w:rFonts w:ascii="Times New Roman" w:hAnsi="Times New Roman"/>
          <w:sz w:val="24"/>
          <w:szCs w:val="24"/>
        </w:rPr>
      </w:pPr>
      <w:r>
        <w:rPr>
          <w:rFonts w:ascii="Times New Roman" w:hAnsi="Times New Roman"/>
          <w:sz w:val="24"/>
          <w:szCs w:val="24"/>
          <w:u w:val="single"/>
        </w:rPr>
        <w:t>ZÁKLADNÍ DOKUMENTACE BOZP A VYBAVENOST</w:t>
      </w:r>
    </w:p>
    <w:p w:rsidR="008D6EFB" w:rsidRDefault="008D6EFB">
      <w:pPr>
        <w:ind w:left="360"/>
        <w:rPr>
          <w:u w:val="single"/>
        </w:rPr>
      </w:pPr>
    </w:p>
    <w:p w:rsidR="008D6EFB" w:rsidRDefault="001C426C">
      <w:pPr>
        <w:tabs>
          <w:tab w:val="left" w:pos="360"/>
          <w:tab w:val="left" w:pos="720"/>
        </w:tabs>
        <w:ind w:left="360" w:hanging="180"/>
        <w:jc w:val="both"/>
      </w:pPr>
      <w:r>
        <w:tab/>
        <w:t>Plán BOZP předpokládá stanovení druhu a rozsahu dokumentace BOZP, která bude vedena na stavbě. Kromě stavebního deníku jsou jednotliví zhotovitelé povinni vést tyto dokumenty a vybavenost:</w:t>
      </w:r>
    </w:p>
    <w:p w:rsidR="008D6EFB" w:rsidRDefault="008D6EFB">
      <w:pPr>
        <w:tabs>
          <w:tab w:val="left" w:pos="360"/>
          <w:tab w:val="left" w:pos="720"/>
        </w:tabs>
        <w:jc w:val="both"/>
      </w:pPr>
    </w:p>
    <w:p w:rsidR="008D6EFB" w:rsidRDefault="001C426C" w:rsidP="000C3A68">
      <w:pPr>
        <w:numPr>
          <w:ilvl w:val="1"/>
          <w:numId w:val="18"/>
        </w:numPr>
        <w:jc w:val="both"/>
      </w:pPr>
      <w:r>
        <w:t>kniha BOZP (kniha úrazů)</w:t>
      </w:r>
    </w:p>
    <w:p w:rsidR="008D6EFB" w:rsidRDefault="001C426C" w:rsidP="000C3A68">
      <w:pPr>
        <w:numPr>
          <w:ilvl w:val="1"/>
          <w:numId w:val="18"/>
        </w:numPr>
        <w:jc w:val="both"/>
      </w:pPr>
      <w:r>
        <w:t xml:space="preserve">předepsané revize a doklady o kontrolách </w:t>
      </w:r>
      <w:proofErr w:type="spellStart"/>
      <w:r>
        <w:t>tech</w:t>
      </w:r>
      <w:proofErr w:type="spellEnd"/>
      <w:r>
        <w:t>. zařízení, zejména u VTZ</w:t>
      </w:r>
    </w:p>
    <w:p w:rsidR="008D6EFB" w:rsidRDefault="001C426C" w:rsidP="000C3A68">
      <w:pPr>
        <w:numPr>
          <w:ilvl w:val="1"/>
          <w:numId w:val="18"/>
        </w:numPr>
        <w:jc w:val="both"/>
      </w:pPr>
      <w:r>
        <w:t xml:space="preserve">doklady o školení a instruktáži o seznamování s riziky práce, doklady o </w:t>
      </w:r>
    </w:p>
    <w:p w:rsidR="008D6EFB" w:rsidRDefault="001C426C">
      <w:pPr>
        <w:ind w:left="1080"/>
        <w:jc w:val="both"/>
      </w:pPr>
      <w:r>
        <w:t xml:space="preserve">      zdravotní způsobilosti a odbornosti k výkonu dané práce</w:t>
      </w:r>
    </w:p>
    <w:p w:rsidR="008D6EFB" w:rsidRDefault="001C426C" w:rsidP="000C3A68">
      <w:pPr>
        <w:numPr>
          <w:ilvl w:val="1"/>
          <w:numId w:val="18"/>
        </w:numPr>
        <w:jc w:val="both"/>
      </w:pPr>
      <w:r>
        <w:t>technologické postupy prováděných prací, jsou-li požadovány</w:t>
      </w:r>
    </w:p>
    <w:p w:rsidR="008D6EFB" w:rsidRDefault="001C426C" w:rsidP="000C3A68">
      <w:pPr>
        <w:numPr>
          <w:ilvl w:val="1"/>
          <w:numId w:val="18"/>
        </w:numPr>
        <w:jc w:val="both"/>
      </w:pPr>
      <w:r>
        <w:t>písemný doklad o prokazatelném seznámení zodpovědných zástupců zúčastněných zhotovitelů s plánem BOZP</w:t>
      </w:r>
    </w:p>
    <w:p w:rsidR="008D6EFB" w:rsidRDefault="001C426C" w:rsidP="000C3A68">
      <w:pPr>
        <w:numPr>
          <w:ilvl w:val="1"/>
          <w:numId w:val="18"/>
        </w:numPr>
        <w:jc w:val="both"/>
      </w:pPr>
      <w:r>
        <w:t xml:space="preserve">lékárnička pro poskytnutí první pomoci      </w:t>
      </w:r>
    </w:p>
    <w:p w:rsidR="008D6EFB" w:rsidRDefault="001C426C" w:rsidP="000C3A68">
      <w:pPr>
        <w:numPr>
          <w:ilvl w:val="1"/>
          <w:numId w:val="18"/>
        </w:numPr>
        <w:jc w:val="both"/>
      </w:pPr>
      <w:r>
        <w:t>el. revize o dočasném zařízení staveniště</w:t>
      </w:r>
    </w:p>
    <w:p w:rsidR="008D6EFB" w:rsidRDefault="001C426C" w:rsidP="000C3A68">
      <w:pPr>
        <w:numPr>
          <w:ilvl w:val="1"/>
          <w:numId w:val="18"/>
        </w:numPr>
        <w:jc w:val="both"/>
      </w:pPr>
      <w:r>
        <w:t xml:space="preserve">doklady o provozu ZZ </w:t>
      </w:r>
    </w:p>
    <w:p w:rsidR="00D47DF3" w:rsidRDefault="00D47DF3">
      <w:pPr>
        <w:jc w:val="both"/>
      </w:pPr>
    </w:p>
    <w:p w:rsidR="00330F9B" w:rsidRDefault="00330F9B">
      <w:pPr>
        <w:jc w:val="both"/>
      </w:pPr>
    </w:p>
    <w:p w:rsidR="008D6EFB" w:rsidRDefault="001C426C" w:rsidP="000C3A68">
      <w:pPr>
        <w:pStyle w:val="Nadpis3"/>
        <w:numPr>
          <w:ilvl w:val="0"/>
          <w:numId w:val="8"/>
        </w:numPr>
        <w:rPr>
          <w:rFonts w:ascii="Times New Roman" w:hAnsi="Times New Roman"/>
          <w:sz w:val="24"/>
          <w:szCs w:val="24"/>
        </w:rPr>
      </w:pPr>
      <w:r>
        <w:rPr>
          <w:rFonts w:ascii="Times New Roman" w:hAnsi="Times New Roman"/>
          <w:sz w:val="24"/>
          <w:szCs w:val="24"/>
          <w:u w:val="single"/>
        </w:rPr>
        <w:t>PŘEHLED PRÁVNÍCH A OSTATNÍCH PŘEDPISŮ VZTAHUJÍCÍCH SE KE STAVBĚ</w:t>
      </w:r>
    </w:p>
    <w:p w:rsidR="008D6EFB" w:rsidRDefault="008D6EFB">
      <w:pPr>
        <w:ind w:left="720"/>
        <w:jc w:val="both"/>
        <w:rPr>
          <w:u w:val="single"/>
        </w:rPr>
      </w:pPr>
    </w:p>
    <w:p w:rsidR="002C3554" w:rsidRDefault="002C3554" w:rsidP="000C3A68">
      <w:pPr>
        <w:numPr>
          <w:ilvl w:val="1"/>
          <w:numId w:val="20"/>
        </w:numPr>
        <w:jc w:val="both"/>
      </w:pPr>
      <w:r>
        <w:t>zák.č.262/2006 Sb., zákoník práce, ve znění pozdějších předpisů</w:t>
      </w:r>
    </w:p>
    <w:p w:rsidR="002C3554" w:rsidRDefault="002C3554" w:rsidP="000C3A68">
      <w:pPr>
        <w:numPr>
          <w:ilvl w:val="1"/>
          <w:numId w:val="20"/>
        </w:numPr>
        <w:jc w:val="both"/>
      </w:pPr>
      <w:proofErr w:type="gramStart"/>
      <w:r>
        <w:t>zák.č.</w:t>
      </w:r>
      <w:proofErr w:type="gramEnd"/>
      <w:r>
        <w:t>309/2006 Sb., zákon o BOZP, ve znění zák. č. 88/2016 Sb.</w:t>
      </w:r>
    </w:p>
    <w:p w:rsidR="00923F58" w:rsidRDefault="00923F58" w:rsidP="000C3A68">
      <w:pPr>
        <w:numPr>
          <w:ilvl w:val="1"/>
          <w:numId w:val="20"/>
        </w:numPr>
        <w:jc w:val="both"/>
      </w:pPr>
      <w:proofErr w:type="gramStart"/>
      <w:r>
        <w:t>zák.č.</w:t>
      </w:r>
      <w:proofErr w:type="gramEnd"/>
      <w:r w:rsidRPr="00C9565E">
        <w:t>318/2025 Sb., Zákon, kterým se mění 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w:t>
      </w:r>
      <w:r>
        <w:t>isů, a další související zákony</w:t>
      </w:r>
    </w:p>
    <w:p w:rsidR="002C3554" w:rsidRDefault="002C3554" w:rsidP="000C3A68">
      <w:pPr>
        <w:numPr>
          <w:ilvl w:val="1"/>
          <w:numId w:val="20"/>
        </w:numPr>
        <w:jc w:val="both"/>
      </w:pPr>
      <w:proofErr w:type="gramStart"/>
      <w:r>
        <w:t>zák.č.</w:t>
      </w:r>
      <w:proofErr w:type="gramEnd"/>
      <w:r>
        <w:t>22/1997 Sb., o technických požadavcích na výrobky, v platném znění</w:t>
      </w:r>
    </w:p>
    <w:p w:rsidR="002C3554" w:rsidRDefault="002C3554" w:rsidP="000C3A68">
      <w:pPr>
        <w:numPr>
          <w:ilvl w:val="1"/>
          <w:numId w:val="21"/>
        </w:numPr>
        <w:jc w:val="both"/>
      </w:pPr>
      <w:r>
        <w:t>zák.č.251/2005 Sb., o inspekci práce, ve znění pozdějších předpisů</w:t>
      </w:r>
    </w:p>
    <w:p w:rsidR="002C3554" w:rsidRDefault="002C3554" w:rsidP="000C3A68">
      <w:pPr>
        <w:numPr>
          <w:ilvl w:val="1"/>
          <w:numId w:val="20"/>
        </w:numPr>
        <w:jc w:val="both"/>
      </w:pPr>
      <w:r>
        <w:t>zák.č.258/2000 Sb., o ochraně veřejného zdraví, v platném znění</w:t>
      </w:r>
    </w:p>
    <w:p w:rsidR="002C3554" w:rsidRDefault="002C3554" w:rsidP="000C3A68">
      <w:pPr>
        <w:numPr>
          <w:ilvl w:val="1"/>
          <w:numId w:val="20"/>
        </w:numPr>
        <w:jc w:val="both"/>
      </w:pPr>
      <w:r>
        <w:t>zák.č.458/2000 Sb., energetický zákon, ve znění pozdějších předpisů</w:t>
      </w:r>
    </w:p>
    <w:p w:rsidR="002C3554" w:rsidRDefault="002C3554" w:rsidP="000C3A68">
      <w:pPr>
        <w:numPr>
          <w:ilvl w:val="1"/>
          <w:numId w:val="20"/>
        </w:numPr>
        <w:jc w:val="both"/>
      </w:pPr>
      <w:proofErr w:type="spellStart"/>
      <w:r>
        <w:t>zák.č</w:t>
      </w:r>
      <w:proofErr w:type="spellEnd"/>
      <w:r>
        <w:t>.</w:t>
      </w:r>
      <w:r w:rsidR="00E46849" w:rsidRPr="00E46849">
        <w:t xml:space="preserve"> 541/2020 Sb., o odpadech, ve znění pozdějších předpisů</w:t>
      </w:r>
    </w:p>
    <w:p w:rsidR="00E46849" w:rsidRDefault="00E46849" w:rsidP="000C3A68">
      <w:pPr>
        <w:numPr>
          <w:ilvl w:val="1"/>
          <w:numId w:val="20"/>
        </w:numPr>
        <w:jc w:val="both"/>
      </w:pPr>
      <w:proofErr w:type="spellStart"/>
      <w:r>
        <w:t>zák.</w:t>
      </w:r>
      <w:r w:rsidRPr="00E46849">
        <w:t>č</w:t>
      </w:r>
      <w:proofErr w:type="spellEnd"/>
      <w:r w:rsidRPr="00E46849">
        <w:t>. 477/2001 Sb., o obalech a o změně některých zákonů (zákon o obalech), ve znění</w:t>
      </w:r>
      <w:r>
        <w:t xml:space="preserve"> pozdějších předpisů</w:t>
      </w:r>
    </w:p>
    <w:p w:rsidR="002C3554" w:rsidRPr="008A758E" w:rsidRDefault="002C3554" w:rsidP="000C3A68">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jc w:val="both"/>
      </w:pPr>
      <w:r>
        <w:t>zák.</w:t>
      </w:r>
      <w:r w:rsidRPr="008A758E">
        <w:t>č.361/2000 Sb., o provozu na pozemních komunikacích a o změnách některých zákonů</w:t>
      </w:r>
    </w:p>
    <w:p w:rsidR="00EE5818" w:rsidRDefault="00EE5818" w:rsidP="000C3A68">
      <w:pPr>
        <w:numPr>
          <w:ilvl w:val="1"/>
          <w:numId w:val="20"/>
        </w:numPr>
        <w:jc w:val="both"/>
      </w:pPr>
      <w:r>
        <w:t>zák.č.283/2021 Sb., stavební zákon</w:t>
      </w:r>
    </w:p>
    <w:p w:rsidR="002C3554" w:rsidRDefault="002C3554" w:rsidP="000C3A68">
      <w:pPr>
        <w:pStyle w:val="Odstavecseseznamem"/>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contextualSpacing w:val="0"/>
        <w:outlineLvl w:val="0"/>
      </w:pPr>
      <w:proofErr w:type="spellStart"/>
      <w:r>
        <w:lastRenderedPageBreak/>
        <w:t>zák.</w:t>
      </w:r>
      <w:r w:rsidRPr="009E44FE">
        <w:t>č</w:t>
      </w:r>
      <w:proofErr w:type="spellEnd"/>
      <w:r w:rsidRPr="009E44FE">
        <w:t>. 250/2021 Sb.</w:t>
      </w:r>
      <w:r>
        <w:t>, z</w:t>
      </w:r>
      <w:r w:rsidRPr="009E44FE">
        <w:t>ákon o bezpečnosti práce v souvislosti s provozem vyhrazených technických zařízení a o změně souvisejících zákonů</w:t>
      </w:r>
    </w:p>
    <w:p w:rsidR="002C3554" w:rsidRDefault="002C3554" w:rsidP="000C3A68">
      <w:pPr>
        <w:numPr>
          <w:ilvl w:val="1"/>
          <w:numId w:val="20"/>
        </w:numPr>
        <w:jc w:val="both"/>
      </w:pPr>
      <w:r>
        <w:t>vyhl.č.499/2006 Sb., o dokumentaci staveb, v platném znění</w:t>
      </w:r>
    </w:p>
    <w:p w:rsidR="002C3554" w:rsidRDefault="002C3554" w:rsidP="000C3A68">
      <w:pPr>
        <w:numPr>
          <w:ilvl w:val="1"/>
          <w:numId w:val="20"/>
        </w:numPr>
        <w:jc w:val="both"/>
      </w:pPr>
      <w:r>
        <w:t xml:space="preserve">vyhl.č.268/2009 Sb., o technických požadavcích na stavby </w:t>
      </w:r>
    </w:p>
    <w:p w:rsidR="009F0708" w:rsidRPr="009F0708" w:rsidRDefault="009F0708" w:rsidP="000C3A68">
      <w:pPr>
        <w:numPr>
          <w:ilvl w:val="1"/>
          <w:numId w:val="20"/>
        </w:numPr>
        <w:jc w:val="both"/>
      </w:pPr>
      <w:proofErr w:type="spellStart"/>
      <w:r>
        <w:t>vyhl.</w:t>
      </w:r>
      <w:r w:rsidRPr="009F0708">
        <w:t>č</w:t>
      </w:r>
      <w:proofErr w:type="spellEnd"/>
      <w:r w:rsidRPr="009F0708">
        <w:t>. 8/2021 Sb., o katalogu odpadů a posuzování vlastností odpadů (Katalog odpadů), ve znění pozdějších předpisů</w:t>
      </w:r>
    </w:p>
    <w:p w:rsidR="009F0708" w:rsidRDefault="009F0708" w:rsidP="000C3A68">
      <w:pPr>
        <w:numPr>
          <w:ilvl w:val="1"/>
          <w:numId w:val="20"/>
        </w:numPr>
        <w:jc w:val="both"/>
      </w:pPr>
      <w:proofErr w:type="spellStart"/>
      <w:r>
        <w:t>vyhl.</w:t>
      </w:r>
      <w:r w:rsidRPr="009F0708">
        <w:t>č</w:t>
      </w:r>
      <w:proofErr w:type="spellEnd"/>
      <w:r w:rsidRPr="009F0708">
        <w:t xml:space="preserve">. 273/2021 Sb., o podrobnostech nakládání s odpady, ve znění pozdějších předpisů další související právní předpisy a normy </w:t>
      </w:r>
    </w:p>
    <w:p w:rsidR="00923F58" w:rsidRPr="00C9565E" w:rsidRDefault="00923F58" w:rsidP="000C3A68">
      <w:pPr>
        <w:numPr>
          <w:ilvl w:val="1"/>
          <w:numId w:val="20"/>
        </w:numPr>
        <w:jc w:val="both"/>
      </w:pPr>
      <w:proofErr w:type="gramStart"/>
      <w:r w:rsidRPr="00C9565E">
        <w:t>Nař</w:t>
      </w:r>
      <w:proofErr w:type="gramEnd"/>
      <w:r>
        <w:t>.</w:t>
      </w:r>
      <w:proofErr w:type="gramStart"/>
      <w:r w:rsidRPr="00C9565E">
        <w:t>vl</w:t>
      </w:r>
      <w:proofErr w:type="gramEnd"/>
      <w:r>
        <w:t>.č.</w:t>
      </w:r>
      <w:r w:rsidRPr="00C9565E">
        <w:t xml:space="preserve">322/2025 Sb., Nařízení vlády o povinnostech zaměstnavatele při pracovních úrazech </w:t>
      </w:r>
    </w:p>
    <w:p w:rsidR="002C3554" w:rsidRDefault="002C3554" w:rsidP="000C3A68">
      <w:pPr>
        <w:numPr>
          <w:ilvl w:val="1"/>
          <w:numId w:val="20"/>
        </w:numPr>
        <w:jc w:val="both"/>
      </w:pPr>
      <w:proofErr w:type="gramStart"/>
      <w:r>
        <w:t>Nař</w:t>
      </w:r>
      <w:proofErr w:type="gramEnd"/>
      <w:r>
        <w:t>.</w:t>
      </w:r>
      <w:proofErr w:type="gramStart"/>
      <w:r>
        <w:t>vl</w:t>
      </w:r>
      <w:proofErr w:type="gramEnd"/>
      <w:r>
        <w:t>.č.390/2021 Sb., o poskytování OOPP</w:t>
      </w:r>
    </w:p>
    <w:p w:rsidR="002C3554" w:rsidRDefault="002C3554" w:rsidP="000C3A68">
      <w:pPr>
        <w:numPr>
          <w:ilvl w:val="1"/>
          <w:numId w:val="20"/>
        </w:numPr>
        <w:jc w:val="both"/>
      </w:pPr>
      <w:r>
        <w:t xml:space="preserve">Nař.vl.č.378/2001 Sb., bližší požadavky na bezpečný provoz a používání strojů, </w:t>
      </w:r>
      <w:proofErr w:type="spellStart"/>
      <w:r>
        <w:t>tech</w:t>
      </w:r>
      <w:proofErr w:type="spellEnd"/>
      <w:r>
        <w:t>. zařízení</w:t>
      </w:r>
    </w:p>
    <w:p w:rsidR="002C3554" w:rsidRDefault="002C3554" w:rsidP="000C3A68">
      <w:pPr>
        <w:numPr>
          <w:ilvl w:val="1"/>
          <w:numId w:val="20"/>
        </w:numPr>
        <w:jc w:val="both"/>
      </w:pPr>
      <w:r>
        <w:t>Nař.vl.č.168/2002 Sb., způsob organizace práce a pracovních postupů při provozování dopravy dopravními prostředky</w:t>
      </w:r>
    </w:p>
    <w:p w:rsidR="002C3554" w:rsidRDefault="002C3554" w:rsidP="000C3A68">
      <w:pPr>
        <w:numPr>
          <w:ilvl w:val="1"/>
          <w:numId w:val="20"/>
        </w:numPr>
        <w:jc w:val="both"/>
      </w:pPr>
      <w:r>
        <w:t>Nař.vl.č.101/2005 Sb., o požadavcích na pracoviště a pracovní prostředí</w:t>
      </w:r>
    </w:p>
    <w:p w:rsidR="002C3554" w:rsidRDefault="002C3554" w:rsidP="000C3A68">
      <w:pPr>
        <w:numPr>
          <w:ilvl w:val="1"/>
          <w:numId w:val="20"/>
        </w:numPr>
        <w:jc w:val="both"/>
      </w:pPr>
      <w:r>
        <w:t>Nař.vl.č.375/2017 Sb., o vzhledu a umístění bezpečnostních značek a zavedení signálů</w:t>
      </w:r>
    </w:p>
    <w:p w:rsidR="002C3554" w:rsidRDefault="002C3554" w:rsidP="000C3A68">
      <w:pPr>
        <w:numPr>
          <w:ilvl w:val="1"/>
          <w:numId w:val="20"/>
        </w:numPr>
        <w:jc w:val="both"/>
      </w:pPr>
      <w:r>
        <w:t>Nař.vl.č.362/2005 Sb., o požadavcích na pracoviště s nebezpečím pádu z výšky, nebo do hloubky</w:t>
      </w:r>
    </w:p>
    <w:p w:rsidR="002C3554" w:rsidRDefault="002C3554" w:rsidP="000C3A68">
      <w:pPr>
        <w:numPr>
          <w:ilvl w:val="1"/>
          <w:numId w:val="20"/>
        </w:numPr>
        <w:jc w:val="both"/>
      </w:pPr>
      <w:r>
        <w:t>Nař.vl.č.591/2006 Sb., o požadavcích na bezpečnost a ochranu zdraví při práci na staveništích</w:t>
      </w:r>
    </w:p>
    <w:p w:rsidR="002C3554" w:rsidRDefault="002C3554" w:rsidP="000C3A68">
      <w:pPr>
        <w:numPr>
          <w:ilvl w:val="1"/>
          <w:numId w:val="20"/>
        </w:numPr>
        <w:jc w:val="both"/>
      </w:pPr>
      <w:r>
        <w:t>Nař.vl.č.361/2007 Sb., stanovení podmínek ochrany zdraví při práci</w:t>
      </w:r>
    </w:p>
    <w:p w:rsidR="00330F9B" w:rsidRDefault="00330F9B" w:rsidP="000C3A68">
      <w:pPr>
        <w:numPr>
          <w:ilvl w:val="1"/>
          <w:numId w:val="20"/>
        </w:numPr>
        <w:jc w:val="both"/>
      </w:pPr>
      <w:r>
        <w:t>ČSN 73 6005 - prostorové uspořádání sítí technického vybavení</w:t>
      </w:r>
    </w:p>
    <w:p w:rsidR="00330F9B" w:rsidRDefault="00330F9B" w:rsidP="000C3A68">
      <w:pPr>
        <w:numPr>
          <w:ilvl w:val="1"/>
          <w:numId w:val="20"/>
        </w:numPr>
        <w:jc w:val="both"/>
      </w:pPr>
      <w:r>
        <w:t xml:space="preserve">ČSN 75 3050 - zemní práce </w:t>
      </w:r>
    </w:p>
    <w:p w:rsidR="00330F9B" w:rsidRDefault="00330F9B" w:rsidP="000C3A68">
      <w:pPr>
        <w:numPr>
          <w:ilvl w:val="1"/>
          <w:numId w:val="20"/>
        </w:numPr>
        <w:jc w:val="both"/>
      </w:pPr>
      <w:r>
        <w:t>ČSN 73 8101 - lešení, společná ustanovení</w:t>
      </w:r>
    </w:p>
    <w:p w:rsidR="00330F9B" w:rsidRDefault="00330F9B" w:rsidP="000C3A68">
      <w:pPr>
        <w:numPr>
          <w:ilvl w:val="1"/>
          <w:numId w:val="20"/>
        </w:numPr>
        <w:jc w:val="both"/>
      </w:pPr>
      <w:r>
        <w:t>ČSN 73 8102 - volně stojící a pojízdná lešení</w:t>
      </w:r>
    </w:p>
    <w:p w:rsidR="00330F9B" w:rsidRDefault="00330F9B" w:rsidP="000C3A68">
      <w:pPr>
        <w:numPr>
          <w:ilvl w:val="1"/>
          <w:numId w:val="20"/>
        </w:numPr>
        <w:jc w:val="both"/>
      </w:pPr>
      <w:r>
        <w:t>ČSN 73 8106 - ochranné a záchytné konstrukce</w:t>
      </w:r>
    </w:p>
    <w:p w:rsidR="00330F9B" w:rsidRDefault="00330F9B" w:rsidP="000C3A68">
      <w:pPr>
        <w:numPr>
          <w:ilvl w:val="1"/>
          <w:numId w:val="20"/>
        </w:numPr>
        <w:jc w:val="both"/>
      </w:pPr>
      <w:r>
        <w:t>ČSN EN 361  - OOPP proti pádu z výšky</w:t>
      </w:r>
    </w:p>
    <w:p w:rsidR="00330F9B" w:rsidRDefault="00330F9B" w:rsidP="000C3A68">
      <w:pPr>
        <w:numPr>
          <w:ilvl w:val="1"/>
          <w:numId w:val="20"/>
        </w:numPr>
        <w:jc w:val="both"/>
      </w:pPr>
      <w:r>
        <w:t>ČSN EN 358 - bezpečnostní polohovací pás</w:t>
      </w:r>
    </w:p>
    <w:p w:rsidR="00330F9B" w:rsidRDefault="00330F9B" w:rsidP="000C3A68">
      <w:pPr>
        <w:numPr>
          <w:ilvl w:val="1"/>
          <w:numId w:val="20"/>
        </w:numPr>
        <w:jc w:val="both"/>
      </w:pPr>
      <w:r>
        <w:t>ČSN EN 363 - prostředky ochrany proti pádu</w:t>
      </w:r>
    </w:p>
    <w:p w:rsidR="00330F9B" w:rsidRDefault="00330F9B" w:rsidP="000C3A68">
      <w:pPr>
        <w:numPr>
          <w:ilvl w:val="1"/>
          <w:numId w:val="20"/>
        </w:numPr>
        <w:jc w:val="both"/>
      </w:pPr>
      <w:r>
        <w:t>ČSN ISO 12 480-1 - provoz ZZ vč. požadavků na systém bezpečné práce</w:t>
      </w:r>
    </w:p>
    <w:p w:rsidR="00330F9B" w:rsidRPr="006511AD" w:rsidRDefault="00330F9B" w:rsidP="000C3A68">
      <w:pPr>
        <w:numPr>
          <w:ilvl w:val="1"/>
          <w:numId w:val="20"/>
        </w:numPr>
        <w:jc w:val="both"/>
      </w:pPr>
      <w:r w:rsidRPr="006511AD">
        <w:t>ČSN 73 6133 Navrhování a provádění zemního tělesa pozemních komunikací</w:t>
      </w:r>
    </w:p>
    <w:p w:rsidR="00330F9B" w:rsidRPr="006511AD" w:rsidRDefault="00330F9B" w:rsidP="000C3A68">
      <w:pPr>
        <w:numPr>
          <w:ilvl w:val="1"/>
          <w:numId w:val="20"/>
        </w:numPr>
        <w:jc w:val="both"/>
      </w:pPr>
      <w:r w:rsidRPr="006511AD">
        <w:t>ČSN 73 2400 Provádění a kontrola betonových konstrukcí</w:t>
      </w:r>
    </w:p>
    <w:p w:rsidR="00330F9B" w:rsidRPr="006511AD" w:rsidRDefault="00330F9B" w:rsidP="000C3A68">
      <w:pPr>
        <w:numPr>
          <w:ilvl w:val="1"/>
          <w:numId w:val="20"/>
        </w:numPr>
        <w:jc w:val="both"/>
      </w:pPr>
      <w:r w:rsidRPr="006511AD">
        <w:t>ČSN 73 2310 Provádění zděných konstrukcí</w:t>
      </w:r>
    </w:p>
    <w:p w:rsidR="00330F9B" w:rsidRPr="006511AD" w:rsidRDefault="00330F9B" w:rsidP="000C3A68">
      <w:pPr>
        <w:numPr>
          <w:ilvl w:val="1"/>
          <w:numId w:val="20"/>
        </w:numPr>
        <w:jc w:val="both"/>
      </w:pPr>
      <w:r w:rsidRPr="006511AD">
        <w:t>ČSN 33 2000 soubor norem</w:t>
      </w:r>
    </w:p>
    <w:p w:rsidR="00330F9B" w:rsidRPr="006511AD" w:rsidRDefault="00330F9B" w:rsidP="000C3A68">
      <w:pPr>
        <w:numPr>
          <w:ilvl w:val="1"/>
          <w:numId w:val="20"/>
        </w:numPr>
        <w:jc w:val="both"/>
      </w:pPr>
      <w:r w:rsidRPr="006511AD">
        <w:t>ČSN EN 62305 soubor norem</w:t>
      </w:r>
    </w:p>
    <w:p w:rsidR="00330F9B" w:rsidRPr="006511AD" w:rsidRDefault="00330F9B" w:rsidP="000C3A68">
      <w:pPr>
        <w:numPr>
          <w:ilvl w:val="1"/>
          <w:numId w:val="20"/>
        </w:numPr>
        <w:jc w:val="both"/>
      </w:pPr>
      <w:r w:rsidRPr="006511AD">
        <w:t>ČSN 34 1610 Elektrotechnické předpisy ČSN</w:t>
      </w:r>
    </w:p>
    <w:p w:rsidR="00330F9B" w:rsidRPr="006511AD" w:rsidRDefault="00330F9B" w:rsidP="000C3A68">
      <w:pPr>
        <w:numPr>
          <w:ilvl w:val="1"/>
          <w:numId w:val="20"/>
        </w:numPr>
        <w:jc w:val="both"/>
      </w:pPr>
      <w:r w:rsidRPr="006511AD">
        <w:t>ČSN EN 50 110 soubor norem</w:t>
      </w:r>
    </w:p>
    <w:p w:rsidR="00330F9B" w:rsidRPr="006511AD" w:rsidRDefault="00330F9B" w:rsidP="000C3A68">
      <w:pPr>
        <w:numPr>
          <w:ilvl w:val="1"/>
          <w:numId w:val="20"/>
        </w:numPr>
        <w:jc w:val="both"/>
      </w:pPr>
      <w:r w:rsidRPr="006511AD">
        <w:t>ČSN 73 6005 Prostorové uspořádání sítí technického vybavení</w:t>
      </w:r>
    </w:p>
    <w:p w:rsidR="00330F9B" w:rsidRPr="006511AD" w:rsidRDefault="00330F9B" w:rsidP="000C3A68">
      <w:pPr>
        <w:numPr>
          <w:ilvl w:val="1"/>
          <w:numId w:val="20"/>
        </w:numPr>
        <w:jc w:val="both"/>
      </w:pPr>
      <w:r w:rsidRPr="006511AD">
        <w:t>ČSN EN 1992-1-1 Navrhování betonových konstrukcí</w:t>
      </w:r>
    </w:p>
    <w:p w:rsidR="00330F9B" w:rsidRPr="006511AD" w:rsidRDefault="00330F9B" w:rsidP="000C3A68">
      <w:pPr>
        <w:numPr>
          <w:ilvl w:val="1"/>
          <w:numId w:val="20"/>
        </w:numPr>
        <w:jc w:val="both"/>
      </w:pPr>
      <w:r w:rsidRPr="006511AD">
        <w:t>ČSN EN 1993-1-1 Navrhování ocelových konstrukcí</w:t>
      </w:r>
    </w:p>
    <w:p w:rsidR="00330F9B" w:rsidRPr="006511AD" w:rsidRDefault="00330F9B" w:rsidP="000C3A68">
      <w:pPr>
        <w:numPr>
          <w:ilvl w:val="1"/>
          <w:numId w:val="20"/>
        </w:numPr>
        <w:jc w:val="both"/>
      </w:pPr>
      <w:r w:rsidRPr="006511AD">
        <w:t>ČSN 72 1006 Kontrola zhutnění zemin a sypanin</w:t>
      </w:r>
    </w:p>
    <w:p w:rsidR="00330F9B" w:rsidRPr="006511AD" w:rsidRDefault="00330F9B" w:rsidP="000C3A68">
      <w:pPr>
        <w:numPr>
          <w:ilvl w:val="1"/>
          <w:numId w:val="20"/>
        </w:numPr>
        <w:jc w:val="both"/>
      </w:pPr>
      <w:r>
        <w:t>ČSN 73 3050 Zemní práce, všeobecné ustanovení</w:t>
      </w:r>
    </w:p>
    <w:p w:rsidR="00330F9B" w:rsidRPr="006511AD" w:rsidRDefault="00330F9B" w:rsidP="000C3A68">
      <w:pPr>
        <w:numPr>
          <w:ilvl w:val="1"/>
          <w:numId w:val="20"/>
        </w:numPr>
        <w:jc w:val="both"/>
      </w:pPr>
      <w:r w:rsidRPr="006511AD">
        <w:t>ČSN 73 6133 Navrhování a provádění zemního tělesa pozemních komunikací</w:t>
      </w:r>
    </w:p>
    <w:p w:rsidR="00330F9B" w:rsidRPr="006511AD" w:rsidRDefault="00330F9B" w:rsidP="000C3A68">
      <w:pPr>
        <w:numPr>
          <w:ilvl w:val="1"/>
          <w:numId w:val="20"/>
        </w:numPr>
        <w:jc w:val="both"/>
      </w:pPr>
      <w:r w:rsidRPr="006511AD">
        <w:t>ČSN EN ISO 14689-1 Geotechnický průzkum a zkoušení – Pojmenování a zatřiďování hornin</w:t>
      </w:r>
    </w:p>
    <w:p w:rsidR="00330F9B" w:rsidRPr="006511AD" w:rsidRDefault="00330F9B" w:rsidP="000C3A68">
      <w:pPr>
        <w:numPr>
          <w:ilvl w:val="1"/>
          <w:numId w:val="20"/>
        </w:numPr>
        <w:jc w:val="both"/>
      </w:pPr>
      <w:r w:rsidRPr="006511AD">
        <w:t>ČSN EN 1997-1 Navrhování geotechnických konstrukcí</w:t>
      </w:r>
    </w:p>
    <w:p w:rsidR="00330F9B" w:rsidRPr="006511AD" w:rsidRDefault="00330F9B" w:rsidP="000C3A68">
      <w:pPr>
        <w:numPr>
          <w:ilvl w:val="1"/>
          <w:numId w:val="20"/>
        </w:numPr>
        <w:jc w:val="both"/>
      </w:pPr>
      <w:r w:rsidRPr="006511AD">
        <w:t>ČSN 83 9061 Technologie vegetačních úprav v krajině – Ochrana stromů, porostů a vegetačních ploch při stavebních pracích</w:t>
      </w:r>
    </w:p>
    <w:p w:rsidR="00330F9B" w:rsidRPr="006511AD" w:rsidRDefault="00330F9B" w:rsidP="000C3A68">
      <w:pPr>
        <w:numPr>
          <w:ilvl w:val="1"/>
          <w:numId w:val="20"/>
        </w:numPr>
        <w:jc w:val="both"/>
      </w:pPr>
      <w:r w:rsidRPr="006511AD">
        <w:lastRenderedPageBreak/>
        <w:t>ČSN 75 2106 Hrazení bystřin a strží</w:t>
      </w:r>
    </w:p>
    <w:p w:rsidR="00330F9B" w:rsidRDefault="00330F9B" w:rsidP="000C3A68">
      <w:pPr>
        <w:numPr>
          <w:ilvl w:val="1"/>
          <w:numId w:val="20"/>
        </w:numPr>
        <w:jc w:val="both"/>
      </w:pPr>
      <w:r w:rsidRPr="006511AD">
        <w:t>TVN 75 2102 Úprava toků</w:t>
      </w:r>
    </w:p>
    <w:p w:rsidR="00423012" w:rsidRDefault="00423012" w:rsidP="002C3554">
      <w:pPr>
        <w:ind w:left="1440"/>
        <w:jc w:val="both"/>
      </w:pPr>
    </w:p>
    <w:p w:rsidR="00E46849" w:rsidRDefault="00E46849" w:rsidP="009F070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NewRomanPSMT" w:eastAsia="Arial Unicode MS" w:hAnsi="TimesNewRomanPSMT" w:cs="TimesNewRomanPSMT"/>
          <w:color w:val="auto"/>
          <w:sz w:val="22"/>
          <w:szCs w:val="22"/>
        </w:rPr>
      </w:pPr>
    </w:p>
    <w:p w:rsidR="00051F2D" w:rsidRDefault="00051F2D" w:rsidP="00051F2D">
      <w:pPr>
        <w:ind w:left="1440"/>
        <w:jc w:val="both"/>
      </w:pPr>
    </w:p>
    <w:sectPr w:rsidR="00051F2D">
      <w:headerReference w:type="default" r:id="rId8"/>
      <w:footerReference w:type="default" r:id="rId9"/>
      <w:pgSz w:w="11900" w:h="16840"/>
      <w:pgMar w:top="1417" w:right="1417" w:bottom="1417" w:left="1440"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A68" w:rsidRDefault="000C3A68">
      <w:r>
        <w:separator/>
      </w:r>
    </w:p>
  </w:endnote>
  <w:endnote w:type="continuationSeparator" w:id="0">
    <w:p w:rsidR="000C3A68" w:rsidRDefault="000C3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Helvetica Neue">
    <w:altName w:val="Times New Roman"/>
    <w:charset w:val="00"/>
    <w:family w:val="roman"/>
    <w:pitch w:val="default"/>
  </w:font>
  <w:font w:name="Arial Narrow">
    <w:panose1 w:val="020B0606020202030204"/>
    <w:charset w:val="EE"/>
    <w:family w:val="swiss"/>
    <w:pitch w:val="variable"/>
    <w:sig w:usb0="00000287" w:usb1="00000800" w:usb2="00000000" w:usb3="00000000" w:csb0="0000009F" w:csb1="00000000"/>
  </w:font>
  <w:font w:name="Topol">
    <w:altName w:val="Arial"/>
    <w:panose1 w:val="00000000000000000000"/>
    <w:charset w:val="00"/>
    <w:family w:val="swiss"/>
    <w:notTrueType/>
    <w:pitch w:val="default"/>
    <w:sig w:usb0="00000001"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TimesNewRomanPSMT">
    <w:panose1 w:val="00000000000000000000"/>
    <w:charset w:val="EE"/>
    <w:family w:val="auto"/>
    <w:notTrueType/>
    <w:pitch w:val="default"/>
    <w:sig w:usb0="00000005" w:usb1="00000000" w:usb2="00000000" w:usb3="00000000" w:csb0="00000002" w:csb1="00000000"/>
  </w:font>
  <w:font w:name="CIDFont+F2">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445" w:rsidRDefault="00900445">
    <w:pPr>
      <w:pStyle w:val="Zpat"/>
      <w:tabs>
        <w:tab w:val="clear" w:pos="9072"/>
        <w:tab w:val="right" w:pos="9023"/>
      </w:tabs>
    </w:pPr>
    <w:r>
      <w:tab/>
      <w:t xml:space="preserve">- </w:t>
    </w:r>
    <w:r>
      <w:fldChar w:fldCharType="begin"/>
    </w:r>
    <w:r>
      <w:instrText xml:space="preserve"> PAGE </w:instrText>
    </w:r>
    <w:r>
      <w:fldChar w:fldCharType="separate"/>
    </w:r>
    <w:r w:rsidR="00923F58">
      <w:rPr>
        <w:noProof/>
      </w:rPr>
      <w:t>18</w:t>
    </w:r>
    <w:r>
      <w:fldChar w:fldCharType="end"/>
    </w: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A68" w:rsidRDefault="000C3A68">
      <w:r>
        <w:separator/>
      </w:r>
    </w:p>
  </w:footnote>
  <w:footnote w:type="continuationSeparator" w:id="0">
    <w:p w:rsidR="000C3A68" w:rsidRDefault="000C3A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445" w:rsidRDefault="00900445">
    <w:pPr>
      <w:pStyle w:val="Zhlavazpat"/>
      <w:rPr>
        <w:rFonts w:hint="eastAsia"/>
      </w:rPr>
    </w:pPr>
    <w:r w:rsidRPr="00DE0D48">
      <w:rPr>
        <w:b/>
        <w:noProof/>
        <w:color w:val="E36C0A"/>
        <w:sz w:val="40"/>
        <w:szCs w:val="40"/>
      </w:rPr>
      <w:drawing>
        <wp:inline distT="0" distB="0" distL="0" distR="0" wp14:anchorId="66A8A273" wp14:editId="6E6D0FC2">
          <wp:extent cx="1524000" cy="285750"/>
          <wp:effectExtent l="0" t="0" r="0" b="0"/>
          <wp:docPr id="1" name="Obrázek 1" descr="C:\Users\Jaroslav\Desktop\BOZP Brno\LOGO BOZP BRNO\logo BOZP 30p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2" descr="C:\Users\Jaroslav\Desktop\BOZP Brno\LOGO BOZP BRNO\logo BOZP 30p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2857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A654C"/>
    <w:multiLevelType w:val="hybridMultilevel"/>
    <w:tmpl w:val="8D8A5218"/>
    <w:numStyleLink w:val="Importovanstyl2"/>
  </w:abstractNum>
  <w:abstractNum w:abstractNumId="1" w15:restartNumberingAfterBreak="0">
    <w:nsid w:val="0D163618"/>
    <w:multiLevelType w:val="hybridMultilevel"/>
    <w:tmpl w:val="5C9E8FD8"/>
    <w:numStyleLink w:val="Importovanstyl1"/>
  </w:abstractNum>
  <w:abstractNum w:abstractNumId="2" w15:restartNumberingAfterBreak="0">
    <w:nsid w:val="25A146EB"/>
    <w:multiLevelType w:val="hybridMultilevel"/>
    <w:tmpl w:val="EBBE5F92"/>
    <w:styleLink w:val="Importovanstyl8"/>
    <w:lvl w:ilvl="0" w:tplc="EF6CA712">
      <w:start w:val="1"/>
      <w:numFmt w:val="bullet"/>
      <w:lvlText w:val="-"/>
      <w:lvlJc w:val="left"/>
      <w:pPr>
        <w:tabs>
          <w:tab w:val="left" w:pos="180"/>
          <w:tab w:val="left" w:pos="360"/>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9367C1A">
      <w:start w:val="1"/>
      <w:numFmt w:val="bullet"/>
      <w:lvlText w:val="o"/>
      <w:lvlJc w:val="left"/>
      <w:pPr>
        <w:tabs>
          <w:tab w:val="left" w:pos="180"/>
          <w:tab w:val="left" w:pos="360"/>
          <w:tab w:val="left" w:pos="720"/>
        </w:tabs>
        <w:ind w:left="14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CFE885E">
      <w:start w:val="1"/>
      <w:numFmt w:val="bullet"/>
      <w:lvlText w:val="▪"/>
      <w:lvlJc w:val="left"/>
      <w:pPr>
        <w:tabs>
          <w:tab w:val="left" w:pos="180"/>
          <w:tab w:val="left" w:pos="360"/>
          <w:tab w:val="left" w:pos="720"/>
        </w:tabs>
        <w:ind w:left="21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F581920">
      <w:start w:val="1"/>
      <w:numFmt w:val="bullet"/>
      <w:lvlText w:val="•"/>
      <w:lvlJc w:val="left"/>
      <w:pPr>
        <w:tabs>
          <w:tab w:val="left" w:pos="180"/>
          <w:tab w:val="left" w:pos="360"/>
          <w:tab w:val="left" w:pos="720"/>
        </w:tabs>
        <w:ind w:left="28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55C383A">
      <w:start w:val="1"/>
      <w:numFmt w:val="bullet"/>
      <w:lvlText w:val="o"/>
      <w:lvlJc w:val="left"/>
      <w:pPr>
        <w:tabs>
          <w:tab w:val="left" w:pos="180"/>
          <w:tab w:val="left" w:pos="360"/>
          <w:tab w:val="left" w:pos="720"/>
        </w:tabs>
        <w:ind w:left="36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F429EB6">
      <w:start w:val="1"/>
      <w:numFmt w:val="bullet"/>
      <w:lvlText w:val="▪"/>
      <w:lvlJc w:val="left"/>
      <w:pPr>
        <w:tabs>
          <w:tab w:val="left" w:pos="180"/>
          <w:tab w:val="left" w:pos="360"/>
          <w:tab w:val="left" w:pos="720"/>
        </w:tabs>
        <w:ind w:left="43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80418E2">
      <w:start w:val="1"/>
      <w:numFmt w:val="bullet"/>
      <w:lvlText w:val="•"/>
      <w:lvlJc w:val="left"/>
      <w:pPr>
        <w:tabs>
          <w:tab w:val="left" w:pos="180"/>
          <w:tab w:val="left" w:pos="360"/>
          <w:tab w:val="left" w:pos="720"/>
        </w:tabs>
        <w:ind w:left="50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7427998">
      <w:start w:val="1"/>
      <w:numFmt w:val="bullet"/>
      <w:lvlText w:val="o"/>
      <w:lvlJc w:val="left"/>
      <w:pPr>
        <w:tabs>
          <w:tab w:val="left" w:pos="180"/>
          <w:tab w:val="left" w:pos="360"/>
          <w:tab w:val="left" w:pos="720"/>
        </w:tabs>
        <w:ind w:left="57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B9A6BEA">
      <w:start w:val="1"/>
      <w:numFmt w:val="bullet"/>
      <w:lvlText w:val="▪"/>
      <w:lvlJc w:val="left"/>
      <w:pPr>
        <w:tabs>
          <w:tab w:val="left" w:pos="180"/>
          <w:tab w:val="left" w:pos="360"/>
          <w:tab w:val="left" w:pos="720"/>
        </w:tabs>
        <w:ind w:left="64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295716C7"/>
    <w:multiLevelType w:val="hybridMultilevel"/>
    <w:tmpl w:val="24EE03C0"/>
    <w:lvl w:ilvl="0" w:tplc="B4D6239E">
      <w:start w:val="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9A5582A"/>
    <w:multiLevelType w:val="hybridMultilevel"/>
    <w:tmpl w:val="9C5AA5F8"/>
    <w:numStyleLink w:val="Importovanstyl10"/>
  </w:abstractNum>
  <w:abstractNum w:abstractNumId="5" w15:restartNumberingAfterBreak="0">
    <w:nsid w:val="2A1179A8"/>
    <w:multiLevelType w:val="hybridMultilevel"/>
    <w:tmpl w:val="DD242966"/>
    <w:lvl w:ilvl="0" w:tplc="E85C9502">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D8A32FA"/>
    <w:multiLevelType w:val="hybridMultilevel"/>
    <w:tmpl w:val="A0788302"/>
    <w:styleLink w:val="Importovanstyl9"/>
    <w:lvl w:ilvl="0" w:tplc="4154B5B2">
      <w:start w:val="1"/>
      <w:numFmt w:val="bullet"/>
      <w:lvlText w:val="·"/>
      <w:lvlJc w:val="left"/>
      <w:pPr>
        <w:tabs>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E486D4">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A295BA">
      <w:start w:val="1"/>
      <w:numFmt w:val="bullet"/>
      <w:lvlText w:val="▪"/>
      <w:lvlJc w:val="left"/>
      <w:pPr>
        <w:tabs>
          <w:tab w:val="left" w:pos="1440"/>
        </w:tabs>
        <w:ind w:left="21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0CAEB6">
      <w:start w:val="1"/>
      <w:numFmt w:val="bullet"/>
      <w:lvlText w:val="•"/>
      <w:lvlJc w:val="left"/>
      <w:pPr>
        <w:tabs>
          <w:tab w:val="left" w:pos="1440"/>
        </w:tabs>
        <w:ind w:left="28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C703DF8">
      <w:start w:val="1"/>
      <w:numFmt w:val="bullet"/>
      <w:lvlText w:val="o"/>
      <w:lvlJc w:val="left"/>
      <w:pPr>
        <w:tabs>
          <w:tab w:val="left" w:pos="1440"/>
        </w:tabs>
        <w:ind w:left="360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65AE732">
      <w:start w:val="1"/>
      <w:numFmt w:val="bullet"/>
      <w:lvlText w:val="▪"/>
      <w:lvlJc w:val="left"/>
      <w:pPr>
        <w:tabs>
          <w:tab w:val="left" w:pos="1440"/>
        </w:tabs>
        <w:ind w:left="432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7121142">
      <w:start w:val="1"/>
      <w:numFmt w:val="bullet"/>
      <w:lvlText w:val="•"/>
      <w:lvlJc w:val="left"/>
      <w:pPr>
        <w:tabs>
          <w:tab w:val="left" w:pos="1440"/>
        </w:tabs>
        <w:ind w:left="50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884F97E">
      <w:start w:val="1"/>
      <w:numFmt w:val="bullet"/>
      <w:lvlText w:val="o"/>
      <w:lvlJc w:val="left"/>
      <w:pPr>
        <w:tabs>
          <w:tab w:val="left" w:pos="1440"/>
        </w:tabs>
        <w:ind w:left="57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224291A">
      <w:start w:val="1"/>
      <w:numFmt w:val="bullet"/>
      <w:lvlText w:val="▪"/>
      <w:lvlJc w:val="left"/>
      <w:pPr>
        <w:tabs>
          <w:tab w:val="left" w:pos="1440"/>
        </w:tabs>
        <w:ind w:left="64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E4D0CCB"/>
    <w:multiLevelType w:val="hybridMultilevel"/>
    <w:tmpl w:val="149CF216"/>
    <w:styleLink w:val="Importovanstyl4"/>
    <w:lvl w:ilvl="0" w:tplc="FBAECF98">
      <w:start w:val="1"/>
      <w:numFmt w:val="decimal"/>
      <w:lvlText w:val="%1."/>
      <w:lvlJc w:val="left"/>
      <w:pPr>
        <w:tabs>
          <w:tab w:val="num" w:pos="708"/>
        </w:tabs>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02006BC">
      <w:start w:val="1"/>
      <w:numFmt w:val="lowerLetter"/>
      <w:lvlText w:val="%2."/>
      <w:lvlJc w:val="left"/>
      <w:pPr>
        <w:tabs>
          <w:tab w:val="num" w:pos="1416"/>
        </w:tabs>
        <w:ind w:left="1428" w:hanging="34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AECC70">
      <w:start w:val="1"/>
      <w:numFmt w:val="lowerRoman"/>
      <w:lvlText w:val="%3."/>
      <w:lvlJc w:val="left"/>
      <w:pPr>
        <w:tabs>
          <w:tab w:val="num" w:pos="2124"/>
        </w:tabs>
        <w:ind w:left="2136" w:hanging="27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2E879C">
      <w:start w:val="1"/>
      <w:numFmt w:val="decimal"/>
      <w:lvlText w:val="%4."/>
      <w:lvlJc w:val="left"/>
      <w:pPr>
        <w:tabs>
          <w:tab w:val="num" w:pos="2832"/>
        </w:tabs>
        <w:ind w:left="2844" w:hanging="3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7E624C">
      <w:start w:val="1"/>
      <w:numFmt w:val="lowerLetter"/>
      <w:lvlText w:val="%5."/>
      <w:lvlJc w:val="left"/>
      <w:pPr>
        <w:tabs>
          <w:tab w:val="num" w:pos="3540"/>
        </w:tabs>
        <w:ind w:left="3552" w:hanging="31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7522D6C">
      <w:start w:val="1"/>
      <w:numFmt w:val="lowerRoman"/>
      <w:lvlText w:val="%6."/>
      <w:lvlJc w:val="left"/>
      <w:pPr>
        <w:tabs>
          <w:tab w:val="num" w:pos="4248"/>
        </w:tabs>
        <w:ind w:left="4260" w:hanging="2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02C8658">
      <w:start w:val="1"/>
      <w:numFmt w:val="decimal"/>
      <w:lvlText w:val="%7."/>
      <w:lvlJc w:val="left"/>
      <w:pPr>
        <w:tabs>
          <w:tab w:val="num" w:pos="4956"/>
        </w:tabs>
        <w:ind w:left="4968" w:hanging="28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AFE0034">
      <w:start w:val="1"/>
      <w:numFmt w:val="lowerLetter"/>
      <w:lvlText w:val="%8."/>
      <w:lvlJc w:val="left"/>
      <w:pPr>
        <w:tabs>
          <w:tab w:val="num" w:pos="5664"/>
        </w:tabs>
        <w:ind w:left="5676" w:hanging="27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BAA7A2A">
      <w:start w:val="1"/>
      <w:numFmt w:val="lowerRoman"/>
      <w:lvlText w:val="%9."/>
      <w:lvlJc w:val="left"/>
      <w:pPr>
        <w:tabs>
          <w:tab w:val="num" w:pos="6372"/>
        </w:tabs>
        <w:ind w:left="6384" w:hanging="20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F8C4623"/>
    <w:multiLevelType w:val="hybridMultilevel"/>
    <w:tmpl w:val="C5A4B0E0"/>
    <w:styleLink w:val="Importovanstyl6"/>
    <w:lvl w:ilvl="0" w:tplc="1204A9B4">
      <w:start w:val="1"/>
      <w:numFmt w:val="bullet"/>
      <w:lvlText w:val="·"/>
      <w:lvlJc w:val="left"/>
      <w:pPr>
        <w:tabs>
          <w:tab w:val="left" w:pos="18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E08AED0">
      <w:start w:val="1"/>
      <w:numFmt w:val="bullet"/>
      <w:lvlText w:val="o"/>
      <w:lvlJc w:val="left"/>
      <w:pPr>
        <w:tabs>
          <w:tab w:val="left" w:pos="180"/>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27807CA">
      <w:start w:val="1"/>
      <w:numFmt w:val="bullet"/>
      <w:lvlText w:val="▪"/>
      <w:lvlJc w:val="left"/>
      <w:pPr>
        <w:tabs>
          <w:tab w:val="left" w:pos="180"/>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B708B14">
      <w:start w:val="1"/>
      <w:numFmt w:val="bullet"/>
      <w:lvlText w:val="·"/>
      <w:lvlJc w:val="left"/>
      <w:pPr>
        <w:tabs>
          <w:tab w:val="left" w:pos="180"/>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3BA3F58">
      <w:start w:val="1"/>
      <w:numFmt w:val="bullet"/>
      <w:lvlText w:val="o"/>
      <w:lvlJc w:val="left"/>
      <w:pPr>
        <w:tabs>
          <w:tab w:val="left" w:pos="180"/>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D123C02">
      <w:start w:val="1"/>
      <w:numFmt w:val="bullet"/>
      <w:lvlText w:val="▪"/>
      <w:lvlJc w:val="left"/>
      <w:pPr>
        <w:tabs>
          <w:tab w:val="left" w:pos="180"/>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F041B2C">
      <w:start w:val="1"/>
      <w:numFmt w:val="bullet"/>
      <w:lvlText w:val="·"/>
      <w:lvlJc w:val="left"/>
      <w:pPr>
        <w:tabs>
          <w:tab w:val="left" w:pos="180"/>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7701784">
      <w:start w:val="1"/>
      <w:numFmt w:val="bullet"/>
      <w:lvlText w:val="o"/>
      <w:lvlJc w:val="left"/>
      <w:pPr>
        <w:tabs>
          <w:tab w:val="left" w:pos="180"/>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20A552C">
      <w:start w:val="1"/>
      <w:numFmt w:val="bullet"/>
      <w:lvlText w:val="▪"/>
      <w:lvlJc w:val="left"/>
      <w:pPr>
        <w:tabs>
          <w:tab w:val="left" w:pos="180"/>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3F817DB5"/>
    <w:multiLevelType w:val="hybridMultilevel"/>
    <w:tmpl w:val="9C5AA5F8"/>
    <w:styleLink w:val="Importovanstyl10"/>
    <w:lvl w:ilvl="0" w:tplc="B248EC58">
      <w:start w:val="1"/>
      <w:numFmt w:val="bullet"/>
      <w:lvlText w:val="-"/>
      <w:lvlJc w:val="left"/>
      <w:pPr>
        <w:tabs>
          <w:tab w:val="left" w:pos="144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3305C14">
      <w:start w:val="1"/>
      <w:numFmt w:val="bullet"/>
      <w:lvlText w:val="-"/>
      <w:lvlJc w:val="left"/>
      <w:pPr>
        <w:ind w:left="14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DBA6E8E">
      <w:start w:val="1"/>
      <w:numFmt w:val="bullet"/>
      <w:lvlText w:val="-"/>
      <w:lvlJc w:val="left"/>
      <w:pPr>
        <w:tabs>
          <w:tab w:val="left" w:pos="1440"/>
        </w:tabs>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D8E968C">
      <w:start w:val="1"/>
      <w:numFmt w:val="bullet"/>
      <w:lvlText w:val="-"/>
      <w:lvlJc w:val="left"/>
      <w:pPr>
        <w:tabs>
          <w:tab w:val="left" w:pos="1440"/>
        </w:tabs>
        <w:ind w:left="36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6E0D772">
      <w:start w:val="1"/>
      <w:numFmt w:val="bullet"/>
      <w:lvlText w:val="-"/>
      <w:lvlJc w:val="left"/>
      <w:pPr>
        <w:tabs>
          <w:tab w:val="left" w:pos="1440"/>
        </w:tabs>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DC2CDA">
      <w:start w:val="1"/>
      <w:numFmt w:val="bullet"/>
      <w:lvlText w:val="-"/>
      <w:lvlJc w:val="left"/>
      <w:pPr>
        <w:tabs>
          <w:tab w:val="left" w:pos="1440"/>
        </w:tabs>
        <w:ind w:left="57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CF2866E">
      <w:start w:val="1"/>
      <w:numFmt w:val="bullet"/>
      <w:lvlText w:val="-"/>
      <w:lvlJc w:val="left"/>
      <w:pPr>
        <w:tabs>
          <w:tab w:val="left" w:pos="1440"/>
        </w:tabs>
        <w:ind w:left="68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D6C7DC6">
      <w:start w:val="1"/>
      <w:numFmt w:val="bullet"/>
      <w:lvlText w:val="-"/>
      <w:lvlJc w:val="left"/>
      <w:pPr>
        <w:tabs>
          <w:tab w:val="left" w:pos="1440"/>
        </w:tabs>
        <w:ind w:left="79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1A62630">
      <w:start w:val="1"/>
      <w:numFmt w:val="bullet"/>
      <w:lvlText w:val="-"/>
      <w:lvlJc w:val="left"/>
      <w:pPr>
        <w:tabs>
          <w:tab w:val="left" w:pos="1440"/>
        </w:tabs>
        <w:ind w:left="90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31C46F4"/>
    <w:multiLevelType w:val="hybridMultilevel"/>
    <w:tmpl w:val="6F1C0D5A"/>
    <w:styleLink w:val="Importovanstyl7"/>
    <w:lvl w:ilvl="0" w:tplc="8172841C">
      <w:start w:val="1"/>
      <w:numFmt w:val="bullet"/>
      <w:lvlText w:val="·"/>
      <w:lvlJc w:val="left"/>
      <w:pPr>
        <w:tabs>
          <w:tab w:val="left" w:pos="18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17C2C92">
      <w:start w:val="1"/>
      <w:numFmt w:val="bullet"/>
      <w:lvlText w:val="o"/>
      <w:lvlJc w:val="left"/>
      <w:pPr>
        <w:tabs>
          <w:tab w:val="left" w:pos="180"/>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4068F12">
      <w:start w:val="1"/>
      <w:numFmt w:val="bullet"/>
      <w:lvlText w:val="▪"/>
      <w:lvlJc w:val="left"/>
      <w:pPr>
        <w:tabs>
          <w:tab w:val="left" w:pos="180"/>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A04524">
      <w:start w:val="1"/>
      <w:numFmt w:val="bullet"/>
      <w:lvlText w:val="·"/>
      <w:lvlJc w:val="left"/>
      <w:pPr>
        <w:tabs>
          <w:tab w:val="left" w:pos="180"/>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1845FEC">
      <w:start w:val="1"/>
      <w:numFmt w:val="bullet"/>
      <w:lvlText w:val="o"/>
      <w:lvlJc w:val="left"/>
      <w:pPr>
        <w:tabs>
          <w:tab w:val="left" w:pos="180"/>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0366A7C">
      <w:start w:val="1"/>
      <w:numFmt w:val="bullet"/>
      <w:lvlText w:val="▪"/>
      <w:lvlJc w:val="left"/>
      <w:pPr>
        <w:tabs>
          <w:tab w:val="left" w:pos="180"/>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94EDED2">
      <w:start w:val="1"/>
      <w:numFmt w:val="bullet"/>
      <w:lvlText w:val="·"/>
      <w:lvlJc w:val="left"/>
      <w:pPr>
        <w:tabs>
          <w:tab w:val="left" w:pos="180"/>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2A6EB36">
      <w:start w:val="1"/>
      <w:numFmt w:val="bullet"/>
      <w:lvlText w:val="o"/>
      <w:lvlJc w:val="left"/>
      <w:pPr>
        <w:tabs>
          <w:tab w:val="left" w:pos="180"/>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2C287E">
      <w:start w:val="1"/>
      <w:numFmt w:val="bullet"/>
      <w:lvlText w:val="▪"/>
      <w:lvlJc w:val="left"/>
      <w:pPr>
        <w:tabs>
          <w:tab w:val="left" w:pos="180"/>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3920CF5"/>
    <w:multiLevelType w:val="hybridMultilevel"/>
    <w:tmpl w:val="A25AC754"/>
    <w:styleLink w:val="Importovanstyl3"/>
    <w:lvl w:ilvl="0" w:tplc="9410AF0A">
      <w:start w:val="1"/>
      <w:numFmt w:val="bullet"/>
      <w:lvlText w:val="-"/>
      <w:lvlJc w:val="left"/>
      <w:pPr>
        <w:tabs>
          <w:tab w:val="left" w:pos="360"/>
        </w:tabs>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1E0D172">
      <w:start w:val="1"/>
      <w:numFmt w:val="bullet"/>
      <w:lvlText w:val="o"/>
      <w:lvlJc w:val="left"/>
      <w:pPr>
        <w:tabs>
          <w:tab w:val="left" w:pos="360"/>
          <w:tab w:val="left" w:pos="1080"/>
        </w:tabs>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7A3BC4">
      <w:start w:val="1"/>
      <w:numFmt w:val="bullet"/>
      <w:lvlText w:val="▪"/>
      <w:lvlJc w:val="left"/>
      <w:pPr>
        <w:tabs>
          <w:tab w:val="left" w:pos="360"/>
          <w:tab w:val="left" w:pos="1080"/>
        </w:tabs>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AA2C86">
      <w:start w:val="1"/>
      <w:numFmt w:val="bullet"/>
      <w:lvlText w:val="•"/>
      <w:lvlJc w:val="left"/>
      <w:pPr>
        <w:tabs>
          <w:tab w:val="left" w:pos="360"/>
          <w:tab w:val="left" w:pos="1080"/>
        </w:tabs>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2CCB7DA">
      <w:start w:val="1"/>
      <w:numFmt w:val="bullet"/>
      <w:lvlText w:val="o"/>
      <w:lvlJc w:val="left"/>
      <w:pPr>
        <w:tabs>
          <w:tab w:val="left" w:pos="360"/>
          <w:tab w:val="left" w:pos="1080"/>
        </w:tabs>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4C6FE">
      <w:start w:val="1"/>
      <w:numFmt w:val="bullet"/>
      <w:lvlText w:val="▪"/>
      <w:lvlJc w:val="left"/>
      <w:pPr>
        <w:tabs>
          <w:tab w:val="left" w:pos="360"/>
          <w:tab w:val="left" w:pos="1080"/>
        </w:tabs>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70E5B6">
      <w:start w:val="1"/>
      <w:numFmt w:val="bullet"/>
      <w:lvlText w:val="•"/>
      <w:lvlJc w:val="left"/>
      <w:pPr>
        <w:tabs>
          <w:tab w:val="left" w:pos="360"/>
          <w:tab w:val="left" w:pos="1080"/>
        </w:tabs>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BA89DDA">
      <w:start w:val="1"/>
      <w:numFmt w:val="bullet"/>
      <w:lvlText w:val="o"/>
      <w:lvlJc w:val="left"/>
      <w:pPr>
        <w:tabs>
          <w:tab w:val="left" w:pos="360"/>
          <w:tab w:val="left" w:pos="1080"/>
        </w:tabs>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5760D48">
      <w:start w:val="1"/>
      <w:numFmt w:val="bullet"/>
      <w:lvlText w:val="▪"/>
      <w:lvlJc w:val="left"/>
      <w:pPr>
        <w:tabs>
          <w:tab w:val="left" w:pos="360"/>
          <w:tab w:val="left" w:pos="1080"/>
        </w:tabs>
        <w:ind w:left="68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57719E5"/>
    <w:multiLevelType w:val="hybridMultilevel"/>
    <w:tmpl w:val="5C9E8FD8"/>
    <w:styleLink w:val="Importovanstyl1"/>
    <w:lvl w:ilvl="0" w:tplc="BFC0D5E0">
      <w:start w:val="1"/>
      <w:numFmt w:val="decimal"/>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606DC3E">
      <w:start w:val="1"/>
      <w:numFmt w:val="lowerLetter"/>
      <w:lvlText w:val="%2."/>
      <w:lvlJc w:val="left"/>
      <w:pPr>
        <w:tabs>
          <w:tab w:val="num" w:pos="1416"/>
        </w:tabs>
        <w:ind w:left="1428"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0D41296">
      <w:start w:val="1"/>
      <w:numFmt w:val="lowerRoman"/>
      <w:lvlText w:val="%3."/>
      <w:lvlJc w:val="left"/>
      <w:pPr>
        <w:tabs>
          <w:tab w:val="num" w:pos="2124"/>
        </w:tabs>
        <w:ind w:left="213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0622712">
      <w:start w:val="1"/>
      <w:numFmt w:val="decimal"/>
      <w:lvlText w:val="%4."/>
      <w:lvlJc w:val="left"/>
      <w:pPr>
        <w:tabs>
          <w:tab w:val="num" w:pos="2832"/>
        </w:tabs>
        <w:ind w:left="284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C65F5A">
      <w:start w:val="1"/>
      <w:numFmt w:val="lowerLetter"/>
      <w:lvlText w:val="%5."/>
      <w:lvlJc w:val="left"/>
      <w:pPr>
        <w:tabs>
          <w:tab w:val="num" w:pos="3540"/>
        </w:tabs>
        <w:ind w:left="355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F123E3A">
      <w:start w:val="1"/>
      <w:numFmt w:val="lowerRoman"/>
      <w:lvlText w:val="%6."/>
      <w:lvlJc w:val="left"/>
      <w:pPr>
        <w:tabs>
          <w:tab w:val="num" w:pos="4248"/>
        </w:tabs>
        <w:ind w:left="42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C464E66">
      <w:start w:val="1"/>
      <w:numFmt w:val="decimal"/>
      <w:lvlText w:val="%7."/>
      <w:lvlJc w:val="left"/>
      <w:pPr>
        <w:tabs>
          <w:tab w:val="num" w:pos="4956"/>
        </w:tabs>
        <w:ind w:left="496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D27376">
      <w:start w:val="1"/>
      <w:numFmt w:val="lowerLetter"/>
      <w:lvlText w:val="%8."/>
      <w:lvlJc w:val="left"/>
      <w:pPr>
        <w:tabs>
          <w:tab w:val="num" w:pos="5664"/>
        </w:tabs>
        <w:ind w:left="567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15EBE10">
      <w:start w:val="1"/>
      <w:numFmt w:val="lowerRoman"/>
      <w:lvlText w:val="%9."/>
      <w:lvlJc w:val="left"/>
      <w:pPr>
        <w:tabs>
          <w:tab w:val="num" w:pos="6372"/>
        </w:tabs>
        <w:ind w:left="6384" w:hanging="2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6FF618E"/>
    <w:multiLevelType w:val="hybridMultilevel"/>
    <w:tmpl w:val="9452BC58"/>
    <w:styleLink w:val="Odrky"/>
    <w:lvl w:ilvl="0" w:tplc="2C4A6CDC">
      <w:start w:val="1"/>
      <w:numFmt w:val="bullet"/>
      <w:lvlText w:val="•"/>
      <w:lvlJc w:val="left"/>
      <w:pPr>
        <w:tabs>
          <w:tab w:val="left" w:pos="360"/>
          <w:tab w:val="left" w:pos="1080"/>
        </w:tabs>
        <w:ind w:left="549" w:hanging="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3AC4B5C">
      <w:start w:val="1"/>
      <w:numFmt w:val="bullet"/>
      <w:lvlText w:val="•"/>
      <w:lvlJc w:val="left"/>
      <w:pPr>
        <w:tabs>
          <w:tab w:val="left" w:pos="360"/>
        </w:tabs>
        <w:ind w:left="1149" w:hanging="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E648C5C">
      <w:start w:val="1"/>
      <w:numFmt w:val="bullet"/>
      <w:lvlText w:val="•"/>
      <w:lvlJc w:val="left"/>
      <w:pPr>
        <w:tabs>
          <w:tab w:val="left" w:pos="360"/>
          <w:tab w:val="left" w:pos="1080"/>
        </w:tabs>
        <w:ind w:left="1749" w:hanging="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3EE27E">
      <w:start w:val="1"/>
      <w:numFmt w:val="bullet"/>
      <w:lvlText w:val="•"/>
      <w:lvlJc w:val="left"/>
      <w:pPr>
        <w:tabs>
          <w:tab w:val="left" w:pos="360"/>
          <w:tab w:val="left" w:pos="1080"/>
        </w:tabs>
        <w:ind w:left="2349" w:hanging="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6205C26">
      <w:start w:val="1"/>
      <w:numFmt w:val="bullet"/>
      <w:lvlText w:val="•"/>
      <w:lvlJc w:val="left"/>
      <w:pPr>
        <w:tabs>
          <w:tab w:val="left" w:pos="360"/>
          <w:tab w:val="left" w:pos="1080"/>
        </w:tabs>
        <w:ind w:left="2949" w:hanging="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0E230">
      <w:start w:val="1"/>
      <w:numFmt w:val="bullet"/>
      <w:lvlText w:val="•"/>
      <w:lvlJc w:val="left"/>
      <w:pPr>
        <w:tabs>
          <w:tab w:val="left" w:pos="360"/>
          <w:tab w:val="left" w:pos="1080"/>
        </w:tabs>
        <w:ind w:left="3549" w:hanging="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1EC9B7A">
      <w:start w:val="1"/>
      <w:numFmt w:val="bullet"/>
      <w:lvlText w:val="•"/>
      <w:lvlJc w:val="left"/>
      <w:pPr>
        <w:tabs>
          <w:tab w:val="left" w:pos="360"/>
          <w:tab w:val="left" w:pos="1080"/>
        </w:tabs>
        <w:ind w:left="4149" w:hanging="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348807A">
      <w:start w:val="1"/>
      <w:numFmt w:val="bullet"/>
      <w:lvlText w:val="•"/>
      <w:lvlJc w:val="left"/>
      <w:pPr>
        <w:tabs>
          <w:tab w:val="left" w:pos="360"/>
          <w:tab w:val="left" w:pos="1080"/>
        </w:tabs>
        <w:ind w:left="4749" w:hanging="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86975A">
      <w:start w:val="1"/>
      <w:numFmt w:val="bullet"/>
      <w:lvlText w:val="•"/>
      <w:lvlJc w:val="left"/>
      <w:pPr>
        <w:tabs>
          <w:tab w:val="left" w:pos="360"/>
          <w:tab w:val="left" w:pos="1080"/>
        </w:tabs>
        <w:ind w:left="5349" w:hanging="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8397AAB"/>
    <w:multiLevelType w:val="hybridMultilevel"/>
    <w:tmpl w:val="E124AC8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5" w15:restartNumberingAfterBreak="0">
    <w:nsid w:val="4C701B9B"/>
    <w:multiLevelType w:val="hybridMultilevel"/>
    <w:tmpl w:val="8D8A5218"/>
    <w:styleLink w:val="Importovanstyl2"/>
    <w:lvl w:ilvl="0" w:tplc="EF949310">
      <w:start w:val="1"/>
      <w:numFmt w:val="bullet"/>
      <w:lvlText w:val="-"/>
      <w:lvlJc w:val="left"/>
      <w:pPr>
        <w:ind w:left="1068"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822747C">
      <w:start w:val="1"/>
      <w:numFmt w:val="bullet"/>
      <w:lvlText w:val="o"/>
      <w:lvlJc w:val="left"/>
      <w:pPr>
        <w:ind w:left="1788"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C2B674">
      <w:start w:val="1"/>
      <w:numFmt w:val="bullet"/>
      <w:lvlText w:val="▪"/>
      <w:lvlJc w:val="left"/>
      <w:pPr>
        <w:ind w:left="2508"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A904528">
      <w:start w:val="1"/>
      <w:numFmt w:val="bullet"/>
      <w:lvlText w:val="•"/>
      <w:lvlJc w:val="left"/>
      <w:pPr>
        <w:ind w:left="3228"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B76C606">
      <w:start w:val="1"/>
      <w:numFmt w:val="bullet"/>
      <w:lvlText w:val="o"/>
      <w:lvlJc w:val="left"/>
      <w:pPr>
        <w:ind w:left="3948"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72C8080">
      <w:start w:val="1"/>
      <w:numFmt w:val="bullet"/>
      <w:lvlText w:val="▪"/>
      <w:lvlJc w:val="left"/>
      <w:pPr>
        <w:ind w:left="4668"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1B04CBC">
      <w:start w:val="1"/>
      <w:numFmt w:val="bullet"/>
      <w:lvlText w:val="•"/>
      <w:lvlJc w:val="left"/>
      <w:pPr>
        <w:ind w:left="5388"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544A562">
      <w:start w:val="1"/>
      <w:numFmt w:val="bullet"/>
      <w:lvlText w:val="o"/>
      <w:lvlJc w:val="left"/>
      <w:pPr>
        <w:ind w:left="6108"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0241EAA">
      <w:start w:val="1"/>
      <w:numFmt w:val="bullet"/>
      <w:lvlText w:val="▪"/>
      <w:lvlJc w:val="left"/>
      <w:pPr>
        <w:ind w:left="6828"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D4F6ED4"/>
    <w:multiLevelType w:val="hybridMultilevel"/>
    <w:tmpl w:val="232C959C"/>
    <w:styleLink w:val="Importovanstyl5"/>
    <w:lvl w:ilvl="0" w:tplc="0E1ED99A">
      <w:start w:val="1"/>
      <w:numFmt w:val="bullet"/>
      <w:lvlText w:val="·"/>
      <w:lvlJc w:val="left"/>
      <w:pPr>
        <w:tabs>
          <w:tab w:val="left" w:pos="36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BCCE1EC">
      <w:start w:val="1"/>
      <w:numFmt w:val="bullet"/>
      <w:lvlText w:val="-"/>
      <w:lvlJc w:val="left"/>
      <w:pPr>
        <w:tabs>
          <w:tab w:val="left" w:pos="360"/>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58BA3A">
      <w:start w:val="1"/>
      <w:numFmt w:val="bullet"/>
      <w:lvlText w:val="▪"/>
      <w:lvlJc w:val="left"/>
      <w:pPr>
        <w:tabs>
          <w:tab w:val="left" w:pos="360"/>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AA8DA26">
      <w:start w:val="1"/>
      <w:numFmt w:val="bullet"/>
      <w:lvlText w:val="·"/>
      <w:lvlJc w:val="left"/>
      <w:pPr>
        <w:tabs>
          <w:tab w:val="left" w:pos="360"/>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4429D2">
      <w:start w:val="1"/>
      <w:numFmt w:val="bullet"/>
      <w:lvlText w:val="o"/>
      <w:lvlJc w:val="left"/>
      <w:pPr>
        <w:tabs>
          <w:tab w:val="left" w:pos="360"/>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4EA6B58">
      <w:start w:val="1"/>
      <w:numFmt w:val="bullet"/>
      <w:lvlText w:val="▪"/>
      <w:lvlJc w:val="left"/>
      <w:pPr>
        <w:tabs>
          <w:tab w:val="left" w:pos="360"/>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89A408E">
      <w:start w:val="1"/>
      <w:numFmt w:val="bullet"/>
      <w:lvlText w:val="·"/>
      <w:lvlJc w:val="left"/>
      <w:pPr>
        <w:tabs>
          <w:tab w:val="left" w:pos="360"/>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E88252">
      <w:start w:val="1"/>
      <w:numFmt w:val="bullet"/>
      <w:lvlText w:val="o"/>
      <w:lvlJc w:val="left"/>
      <w:pPr>
        <w:tabs>
          <w:tab w:val="left" w:pos="360"/>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4BC6608">
      <w:start w:val="1"/>
      <w:numFmt w:val="bullet"/>
      <w:lvlText w:val="▪"/>
      <w:lvlJc w:val="left"/>
      <w:pPr>
        <w:tabs>
          <w:tab w:val="left" w:pos="360"/>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D827FCA"/>
    <w:multiLevelType w:val="hybridMultilevel"/>
    <w:tmpl w:val="A0788302"/>
    <w:numStyleLink w:val="Importovanstyl9"/>
  </w:abstractNum>
  <w:abstractNum w:abstractNumId="18" w15:restartNumberingAfterBreak="0">
    <w:nsid w:val="626D3D96"/>
    <w:multiLevelType w:val="hybridMultilevel"/>
    <w:tmpl w:val="C5A4B0E0"/>
    <w:numStyleLink w:val="Importovanstyl6"/>
  </w:abstractNum>
  <w:abstractNum w:abstractNumId="19" w15:restartNumberingAfterBreak="0">
    <w:nsid w:val="66EF23E6"/>
    <w:multiLevelType w:val="hybridMultilevel"/>
    <w:tmpl w:val="A25AC754"/>
    <w:numStyleLink w:val="Importovanstyl3"/>
  </w:abstractNum>
  <w:abstractNum w:abstractNumId="20" w15:restartNumberingAfterBreak="0">
    <w:nsid w:val="690E19B8"/>
    <w:multiLevelType w:val="hybridMultilevel"/>
    <w:tmpl w:val="149CF216"/>
    <w:numStyleLink w:val="Importovanstyl4"/>
  </w:abstractNum>
  <w:abstractNum w:abstractNumId="21" w15:restartNumberingAfterBreak="0">
    <w:nsid w:val="6C1F2919"/>
    <w:multiLevelType w:val="hybridMultilevel"/>
    <w:tmpl w:val="BA48FB02"/>
    <w:lvl w:ilvl="0" w:tplc="0B88DF7E">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BE70B7"/>
    <w:multiLevelType w:val="hybridMultilevel"/>
    <w:tmpl w:val="6F1C0D5A"/>
    <w:numStyleLink w:val="Importovanstyl7"/>
  </w:abstractNum>
  <w:abstractNum w:abstractNumId="23" w15:restartNumberingAfterBreak="0">
    <w:nsid w:val="73BF2934"/>
    <w:multiLevelType w:val="hybridMultilevel"/>
    <w:tmpl w:val="B37ACD8E"/>
    <w:lvl w:ilvl="0" w:tplc="471A123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776F41BB"/>
    <w:multiLevelType w:val="hybridMultilevel"/>
    <w:tmpl w:val="232C959C"/>
    <w:numStyleLink w:val="Importovanstyl5"/>
  </w:abstractNum>
  <w:num w:numId="1">
    <w:abstractNumId w:val="12"/>
  </w:num>
  <w:num w:numId="2">
    <w:abstractNumId w:val="15"/>
  </w:num>
  <w:num w:numId="3">
    <w:abstractNumId w:val="0"/>
  </w:num>
  <w:num w:numId="4">
    <w:abstractNumId w:val="11"/>
  </w:num>
  <w:num w:numId="5">
    <w:abstractNumId w:val="19"/>
  </w:num>
  <w:num w:numId="6">
    <w:abstractNumId w:val="1"/>
    <w:lvlOverride w:ilvl="0">
      <w:startOverride w:val="2"/>
    </w:lvlOverride>
  </w:num>
  <w:num w:numId="7">
    <w:abstractNumId w:val="7"/>
  </w:num>
  <w:num w:numId="8">
    <w:abstractNumId w:val="20"/>
  </w:num>
  <w:num w:numId="9">
    <w:abstractNumId w:val="13"/>
  </w:num>
  <w:num w:numId="10">
    <w:abstractNumId w:val="16"/>
  </w:num>
  <w:num w:numId="11">
    <w:abstractNumId w:val="24"/>
  </w:num>
  <w:num w:numId="12">
    <w:abstractNumId w:val="24"/>
    <w:lvlOverride w:ilvl="0">
      <w:lvl w:ilvl="0" w:tplc="1F7E6BE2">
        <w:start w:val="1"/>
        <w:numFmt w:val="bullet"/>
        <w:lvlText w:val="·"/>
        <w:lvlJc w:val="left"/>
        <w:pPr>
          <w:tabs>
            <w:tab w:val="left" w:pos="18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6D831B6">
        <w:start w:val="1"/>
        <w:numFmt w:val="bullet"/>
        <w:lvlText w:val="-"/>
        <w:lvlJc w:val="left"/>
        <w:pPr>
          <w:tabs>
            <w:tab w:val="left" w:pos="180"/>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324B98E">
        <w:start w:val="1"/>
        <w:numFmt w:val="bullet"/>
        <w:lvlText w:val="▪"/>
        <w:lvlJc w:val="left"/>
        <w:pPr>
          <w:tabs>
            <w:tab w:val="left" w:pos="180"/>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F3CE9F8">
        <w:start w:val="1"/>
        <w:numFmt w:val="bullet"/>
        <w:lvlText w:val="·"/>
        <w:lvlJc w:val="left"/>
        <w:pPr>
          <w:tabs>
            <w:tab w:val="left" w:pos="180"/>
            <w:tab w:val="left" w:pos="72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F1C60B8">
        <w:start w:val="1"/>
        <w:numFmt w:val="bullet"/>
        <w:lvlText w:val="o"/>
        <w:lvlJc w:val="left"/>
        <w:pPr>
          <w:tabs>
            <w:tab w:val="left" w:pos="180"/>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1E04A10">
        <w:start w:val="1"/>
        <w:numFmt w:val="bullet"/>
        <w:lvlText w:val="▪"/>
        <w:lvlJc w:val="left"/>
        <w:pPr>
          <w:tabs>
            <w:tab w:val="left" w:pos="180"/>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ED46A94">
        <w:start w:val="1"/>
        <w:numFmt w:val="bullet"/>
        <w:lvlText w:val="·"/>
        <w:lvlJc w:val="left"/>
        <w:pPr>
          <w:tabs>
            <w:tab w:val="left" w:pos="180"/>
            <w:tab w:val="left" w:pos="72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ECCE2C0">
        <w:start w:val="1"/>
        <w:numFmt w:val="bullet"/>
        <w:lvlText w:val="o"/>
        <w:lvlJc w:val="left"/>
        <w:pPr>
          <w:tabs>
            <w:tab w:val="left" w:pos="180"/>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A9A5CEE">
        <w:start w:val="1"/>
        <w:numFmt w:val="bullet"/>
        <w:lvlText w:val="▪"/>
        <w:lvlJc w:val="left"/>
        <w:pPr>
          <w:tabs>
            <w:tab w:val="left" w:pos="180"/>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3">
    <w:abstractNumId w:val="8"/>
  </w:num>
  <w:num w:numId="14">
    <w:abstractNumId w:val="18"/>
  </w:num>
  <w:num w:numId="15">
    <w:abstractNumId w:val="10"/>
  </w:num>
  <w:num w:numId="16">
    <w:abstractNumId w:val="22"/>
  </w:num>
  <w:num w:numId="17">
    <w:abstractNumId w:val="6"/>
  </w:num>
  <w:num w:numId="18">
    <w:abstractNumId w:val="17"/>
  </w:num>
  <w:num w:numId="19">
    <w:abstractNumId w:val="9"/>
  </w:num>
  <w:num w:numId="20">
    <w:abstractNumId w:val="4"/>
  </w:num>
  <w:num w:numId="21">
    <w:abstractNumId w:val="4"/>
    <w:lvlOverride w:ilvl="0">
      <w:lvl w:ilvl="0" w:tplc="A9CEC648">
        <w:start w:val="1"/>
        <w:numFmt w:val="bullet"/>
        <w:lvlText w:val="-"/>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B5A3AE8">
        <w:start w:val="1"/>
        <w:numFmt w:val="bullet"/>
        <w:lvlText w:val="-"/>
        <w:lvlJc w:val="left"/>
        <w:pPr>
          <w:tabs>
            <w:tab w:val="left" w:pos="540"/>
            <w:tab w:val="num" w:pos="1416"/>
          </w:tabs>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36E3C12">
        <w:start w:val="1"/>
        <w:numFmt w:val="bullet"/>
        <w:lvlText w:val="-"/>
        <w:lvlJc w:val="left"/>
        <w:pPr>
          <w:tabs>
            <w:tab w:val="left" w:pos="540"/>
            <w:tab w:val="num" w:pos="2496"/>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FC4CB2A6">
        <w:start w:val="1"/>
        <w:numFmt w:val="bullet"/>
        <w:lvlText w:val="-"/>
        <w:lvlJc w:val="left"/>
        <w:pPr>
          <w:tabs>
            <w:tab w:val="left" w:pos="540"/>
            <w:tab w:val="num" w:pos="3576"/>
          </w:tabs>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5D044C4">
        <w:start w:val="1"/>
        <w:numFmt w:val="bullet"/>
        <w:lvlText w:val="-"/>
        <w:lvlJc w:val="left"/>
        <w:pPr>
          <w:tabs>
            <w:tab w:val="left" w:pos="540"/>
            <w:tab w:val="num" w:pos="4656"/>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31EADEE">
        <w:start w:val="1"/>
        <w:numFmt w:val="bullet"/>
        <w:lvlText w:val="-"/>
        <w:lvlJc w:val="left"/>
        <w:pPr>
          <w:tabs>
            <w:tab w:val="left" w:pos="540"/>
            <w:tab w:val="num" w:pos="5736"/>
          </w:tabs>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03AAA9E">
        <w:start w:val="1"/>
        <w:numFmt w:val="bullet"/>
        <w:lvlText w:val="-"/>
        <w:lvlJc w:val="left"/>
        <w:pPr>
          <w:tabs>
            <w:tab w:val="left" w:pos="540"/>
            <w:tab w:val="num" w:pos="6816"/>
          </w:tabs>
          <w:ind w:left="68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2BA62C0">
        <w:start w:val="1"/>
        <w:numFmt w:val="bullet"/>
        <w:lvlText w:val="-"/>
        <w:lvlJc w:val="left"/>
        <w:pPr>
          <w:tabs>
            <w:tab w:val="left" w:pos="540"/>
            <w:tab w:val="num" w:pos="7896"/>
          </w:tabs>
          <w:ind w:left="79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C72B08C">
        <w:start w:val="1"/>
        <w:numFmt w:val="bullet"/>
        <w:lvlText w:val="-"/>
        <w:lvlJc w:val="left"/>
        <w:pPr>
          <w:tabs>
            <w:tab w:val="left" w:pos="540"/>
            <w:tab w:val="num" w:pos="8976"/>
          </w:tabs>
          <w:ind w:left="90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2">
    <w:abstractNumId w:val="5"/>
  </w:num>
  <w:num w:numId="23">
    <w:abstractNumId w:val="2"/>
  </w:num>
  <w:num w:numId="24">
    <w:abstractNumId w:val="23"/>
  </w:num>
  <w:num w:numId="25">
    <w:abstractNumId w:val="3"/>
  </w:num>
  <w:num w:numId="26">
    <w:abstractNumId w:val="14"/>
  </w:num>
  <w:num w:numId="2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EFB"/>
    <w:rsid w:val="000052DA"/>
    <w:rsid w:val="00022F51"/>
    <w:rsid w:val="00042A8C"/>
    <w:rsid w:val="00046B7A"/>
    <w:rsid w:val="000515E8"/>
    <w:rsid w:val="00051F2D"/>
    <w:rsid w:val="0005757E"/>
    <w:rsid w:val="00060605"/>
    <w:rsid w:val="0006772B"/>
    <w:rsid w:val="00097828"/>
    <w:rsid w:val="000A64D2"/>
    <w:rsid w:val="000C3A68"/>
    <w:rsid w:val="000C6F10"/>
    <w:rsid w:val="00113827"/>
    <w:rsid w:val="00123D3A"/>
    <w:rsid w:val="00126891"/>
    <w:rsid w:val="0016109F"/>
    <w:rsid w:val="00164639"/>
    <w:rsid w:val="00167C89"/>
    <w:rsid w:val="00184642"/>
    <w:rsid w:val="001B33B6"/>
    <w:rsid w:val="001C0BD3"/>
    <w:rsid w:val="001C2A10"/>
    <w:rsid w:val="001C426C"/>
    <w:rsid w:val="001C5959"/>
    <w:rsid w:val="001D1887"/>
    <w:rsid w:val="001D7D10"/>
    <w:rsid w:val="001F6FD1"/>
    <w:rsid w:val="002056F7"/>
    <w:rsid w:val="00214318"/>
    <w:rsid w:val="00216301"/>
    <w:rsid w:val="00223FBF"/>
    <w:rsid w:val="0025275C"/>
    <w:rsid w:val="00272829"/>
    <w:rsid w:val="00280E44"/>
    <w:rsid w:val="002814B5"/>
    <w:rsid w:val="0029444A"/>
    <w:rsid w:val="002B30A2"/>
    <w:rsid w:val="002C3554"/>
    <w:rsid w:val="002C3B76"/>
    <w:rsid w:val="002C538B"/>
    <w:rsid w:val="002D3D85"/>
    <w:rsid w:val="002D6F2A"/>
    <w:rsid w:val="002F2E4C"/>
    <w:rsid w:val="00302EBF"/>
    <w:rsid w:val="00304260"/>
    <w:rsid w:val="0031190B"/>
    <w:rsid w:val="00312609"/>
    <w:rsid w:val="00330F9B"/>
    <w:rsid w:val="003856F2"/>
    <w:rsid w:val="003911B5"/>
    <w:rsid w:val="003A1FCB"/>
    <w:rsid w:val="003A63C0"/>
    <w:rsid w:val="003C420D"/>
    <w:rsid w:val="003C4359"/>
    <w:rsid w:val="00401F51"/>
    <w:rsid w:val="00406ECE"/>
    <w:rsid w:val="00423012"/>
    <w:rsid w:val="00437A9C"/>
    <w:rsid w:val="00451572"/>
    <w:rsid w:val="004605A0"/>
    <w:rsid w:val="00484808"/>
    <w:rsid w:val="00485589"/>
    <w:rsid w:val="00492C20"/>
    <w:rsid w:val="00495077"/>
    <w:rsid w:val="00497AE3"/>
    <w:rsid w:val="004A6163"/>
    <w:rsid w:val="004C0F24"/>
    <w:rsid w:val="004C55DF"/>
    <w:rsid w:val="004C77CA"/>
    <w:rsid w:val="004E0566"/>
    <w:rsid w:val="00526B8D"/>
    <w:rsid w:val="00542966"/>
    <w:rsid w:val="00563E01"/>
    <w:rsid w:val="00583D24"/>
    <w:rsid w:val="00591327"/>
    <w:rsid w:val="005917EB"/>
    <w:rsid w:val="00596372"/>
    <w:rsid w:val="005C0EA2"/>
    <w:rsid w:val="00604AA8"/>
    <w:rsid w:val="00611073"/>
    <w:rsid w:val="00617827"/>
    <w:rsid w:val="0066529F"/>
    <w:rsid w:val="0069539B"/>
    <w:rsid w:val="006A5A43"/>
    <w:rsid w:val="006C194B"/>
    <w:rsid w:val="006C4862"/>
    <w:rsid w:val="006E2065"/>
    <w:rsid w:val="006E7CC3"/>
    <w:rsid w:val="006F138A"/>
    <w:rsid w:val="006F2BD8"/>
    <w:rsid w:val="006F568A"/>
    <w:rsid w:val="007014D5"/>
    <w:rsid w:val="00701927"/>
    <w:rsid w:val="00711564"/>
    <w:rsid w:val="00737EC4"/>
    <w:rsid w:val="00767C2D"/>
    <w:rsid w:val="00782CA3"/>
    <w:rsid w:val="0078639F"/>
    <w:rsid w:val="007960B8"/>
    <w:rsid w:val="007A13D2"/>
    <w:rsid w:val="007B3167"/>
    <w:rsid w:val="007E6E1B"/>
    <w:rsid w:val="007F1129"/>
    <w:rsid w:val="00802014"/>
    <w:rsid w:val="00821467"/>
    <w:rsid w:val="00824222"/>
    <w:rsid w:val="00835225"/>
    <w:rsid w:val="0083683B"/>
    <w:rsid w:val="00837FC1"/>
    <w:rsid w:val="00846977"/>
    <w:rsid w:val="0084697B"/>
    <w:rsid w:val="00872621"/>
    <w:rsid w:val="008752AE"/>
    <w:rsid w:val="008833FF"/>
    <w:rsid w:val="008B2D8F"/>
    <w:rsid w:val="008B4DC3"/>
    <w:rsid w:val="008B6026"/>
    <w:rsid w:val="008D22DE"/>
    <w:rsid w:val="008D6EFB"/>
    <w:rsid w:val="008F64D6"/>
    <w:rsid w:val="00900445"/>
    <w:rsid w:val="009145B7"/>
    <w:rsid w:val="00923F58"/>
    <w:rsid w:val="00927405"/>
    <w:rsid w:val="00932B8A"/>
    <w:rsid w:val="0094406C"/>
    <w:rsid w:val="00952319"/>
    <w:rsid w:val="00956A84"/>
    <w:rsid w:val="00960E46"/>
    <w:rsid w:val="009677C7"/>
    <w:rsid w:val="009768EC"/>
    <w:rsid w:val="00980297"/>
    <w:rsid w:val="00995B2F"/>
    <w:rsid w:val="009A4A9A"/>
    <w:rsid w:val="009B3A40"/>
    <w:rsid w:val="009C13AB"/>
    <w:rsid w:val="009D273A"/>
    <w:rsid w:val="009D3538"/>
    <w:rsid w:val="009F0708"/>
    <w:rsid w:val="009F5763"/>
    <w:rsid w:val="00A0323D"/>
    <w:rsid w:val="00A05706"/>
    <w:rsid w:val="00A16E0A"/>
    <w:rsid w:val="00A20729"/>
    <w:rsid w:val="00A330D1"/>
    <w:rsid w:val="00A346FC"/>
    <w:rsid w:val="00A812D4"/>
    <w:rsid w:val="00A82812"/>
    <w:rsid w:val="00A84D34"/>
    <w:rsid w:val="00A87628"/>
    <w:rsid w:val="00AB7136"/>
    <w:rsid w:val="00AC33BB"/>
    <w:rsid w:val="00AF6303"/>
    <w:rsid w:val="00B07544"/>
    <w:rsid w:val="00B20401"/>
    <w:rsid w:val="00B40247"/>
    <w:rsid w:val="00B55189"/>
    <w:rsid w:val="00B72D7A"/>
    <w:rsid w:val="00B77EAF"/>
    <w:rsid w:val="00BB30D7"/>
    <w:rsid w:val="00BB487C"/>
    <w:rsid w:val="00BB658C"/>
    <w:rsid w:val="00BD411B"/>
    <w:rsid w:val="00BE0B5E"/>
    <w:rsid w:val="00C32F18"/>
    <w:rsid w:val="00C3504B"/>
    <w:rsid w:val="00C3662D"/>
    <w:rsid w:val="00C45122"/>
    <w:rsid w:val="00C6772C"/>
    <w:rsid w:val="00C811AD"/>
    <w:rsid w:val="00CB4484"/>
    <w:rsid w:val="00CC32E8"/>
    <w:rsid w:val="00CD3CA9"/>
    <w:rsid w:val="00CE358C"/>
    <w:rsid w:val="00CF789F"/>
    <w:rsid w:val="00D14CCD"/>
    <w:rsid w:val="00D1618C"/>
    <w:rsid w:val="00D16BB5"/>
    <w:rsid w:val="00D45D4D"/>
    <w:rsid w:val="00D47DF3"/>
    <w:rsid w:val="00D76883"/>
    <w:rsid w:val="00D81639"/>
    <w:rsid w:val="00D84798"/>
    <w:rsid w:val="00D87BA2"/>
    <w:rsid w:val="00D95D77"/>
    <w:rsid w:val="00DA012D"/>
    <w:rsid w:val="00DA7780"/>
    <w:rsid w:val="00DB6FBF"/>
    <w:rsid w:val="00DC7EFD"/>
    <w:rsid w:val="00DF17A0"/>
    <w:rsid w:val="00DF225D"/>
    <w:rsid w:val="00E14010"/>
    <w:rsid w:val="00E167CC"/>
    <w:rsid w:val="00E31C5E"/>
    <w:rsid w:val="00E3215B"/>
    <w:rsid w:val="00E35A02"/>
    <w:rsid w:val="00E42176"/>
    <w:rsid w:val="00E46849"/>
    <w:rsid w:val="00E53AC3"/>
    <w:rsid w:val="00E86B5B"/>
    <w:rsid w:val="00E94E0C"/>
    <w:rsid w:val="00EA280D"/>
    <w:rsid w:val="00EB001E"/>
    <w:rsid w:val="00EC1BB2"/>
    <w:rsid w:val="00ED5C0B"/>
    <w:rsid w:val="00EE5818"/>
    <w:rsid w:val="00F1097B"/>
    <w:rsid w:val="00F17654"/>
    <w:rsid w:val="00F31E66"/>
    <w:rsid w:val="00F3577B"/>
    <w:rsid w:val="00F508F7"/>
    <w:rsid w:val="00F5458D"/>
    <w:rsid w:val="00FA3D70"/>
    <w:rsid w:val="00FA4AB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D6AF16E"/>
  <w15:docId w15:val="{B73BF75E-08B9-4DCD-B931-C02D06227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cs-CZ" w:eastAsia="cs-CZ"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rPr>
      <w:rFonts w:eastAsia="Times New Roman"/>
      <w:color w:val="000000"/>
      <w:sz w:val="24"/>
      <w:szCs w:val="24"/>
      <w:u w:color="000000"/>
    </w:rPr>
  </w:style>
  <w:style w:type="paragraph" w:styleId="Nadpis1">
    <w:name w:val="heading 1"/>
    <w:next w:val="Normln"/>
    <w:pPr>
      <w:keepNext/>
      <w:spacing w:before="240" w:after="60"/>
      <w:outlineLvl w:val="0"/>
    </w:pPr>
    <w:rPr>
      <w:rFonts w:ascii="Arial" w:eastAsia="Arial" w:hAnsi="Arial" w:cs="Arial"/>
      <w:b/>
      <w:bCs/>
      <w:color w:val="000000"/>
      <w:kern w:val="32"/>
      <w:sz w:val="32"/>
      <w:szCs w:val="32"/>
      <w:u w:color="000000"/>
    </w:rPr>
  </w:style>
  <w:style w:type="paragraph" w:styleId="Nadpis2">
    <w:name w:val="heading 2"/>
    <w:basedOn w:val="Normln"/>
    <w:next w:val="Normln"/>
    <w:link w:val="Nadpis2Char"/>
    <w:unhideWhenUsed/>
    <w:qFormat/>
    <w:rsid w:val="0048480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next w:val="Normln"/>
    <w:pPr>
      <w:keepNext/>
      <w:spacing w:before="240" w:after="60"/>
      <w:outlineLvl w:val="2"/>
    </w:pPr>
    <w:rPr>
      <w:rFonts w:ascii="Arial" w:hAnsi="Arial" w:cs="Arial Unicode MS"/>
      <w:b/>
      <w:bCs/>
      <w:color w:val="000000"/>
      <w:sz w:val="26"/>
      <w:szCs w:val="26"/>
      <w:u w:color="000000"/>
      <w14:textOutline w14:w="0" w14:cap="flat" w14:cmpd="sng" w14:algn="ctr">
        <w14:noFill/>
        <w14:prstDash w14:val="solid"/>
        <w14:bevel/>
      </w14:textOutline>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Zhlavazpat">
    <w:name w:val="Záhlaví a zápatí"/>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Zpat">
    <w:name w:val="footer"/>
    <w:pPr>
      <w:tabs>
        <w:tab w:val="center" w:pos="4536"/>
        <w:tab w:val="right" w:pos="9072"/>
      </w:tabs>
    </w:pPr>
    <w:rPr>
      <w:rFonts w:cs="Arial Unicode MS"/>
      <w:color w:val="000000"/>
      <w:sz w:val="24"/>
      <w:szCs w:val="24"/>
      <w:u w:color="000000"/>
    </w:rPr>
  </w:style>
  <w:style w:type="numbering" w:customStyle="1" w:styleId="Importovanstyl1">
    <w:name w:val="Importovaný styl 1"/>
    <w:pPr>
      <w:numPr>
        <w:numId w:val="1"/>
      </w:numPr>
    </w:pPr>
  </w:style>
  <w:style w:type="paragraph" w:customStyle="1" w:styleId="Tabstred">
    <w:name w:val="Tab_stred"/>
    <w:pPr>
      <w:jc w:val="center"/>
    </w:pPr>
    <w:rPr>
      <w:rFonts w:ascii="Arial Narrow" w:hAnsi="Arial Narrow" w:cs="Arial Unicode MS"/>
      <w:color w:val="000000"/>
      <w:sz w:val="24"/>
      <w:szCs w:val="24"/>
      <w:u w:color="000000"/>
    </w:rPr>
  </w:style>
  <w:style w:type="numbering" w:customStyle="1" w:styleId="Importovanstyl2">
    <w:name w:val="Importovaný styl 2"/>
    <w:pPr>
      <w:numPr>
        <w:numId w:val="2"/>
      </w:numPr>
    </w:pPr>
  </w:style>
  <w:style w:type="numbering" w:customStyle="1" w:styleId="Importovanstyl3">
    <w:name w:val="Importovaný styl 3"/>
    <w:pPr>
      <w:numPr>
        <w:numId w:val="4"/>
      </w:numPr>
    </w:pPr>
  </w:style>
  <w:style w:type="numbering" w:customStyle="1" w:styleId="Importovanstyl4">
    <w:name w:val="Importovaný styl 4"/>
    <w:pPr>
      <w:numPr>
        <w:numId w:val="7"/>
      </w:numPr>
    </w:pPr>
  </w:style>
  <w:style w:type="numbering" w:customStyle="1" w:styleId="Odrky">
    <w:name w:val="Odrážky"/>
    <w:pPr>
      <w:numPr>
        <w:numId w:val="9"/>
      </w:numPr>
    </w:pPr>
  </w:style>
  <w:style w:type="numbering" w:customStyle="1" w:styleId="Importovanstyl5">
    <w:name w:val="Importovaný styl 5"/>
    <w:pPr>
      <w:numPr>
        <w:numId w:val="10"/>
      </w:numPr>
    </w:pPr>
  </w:style>
  <w:style w:type="numbering" w:customStyle="1" w:styleId="Importovanstyl6">
    <w:name w:val="Importovaný styl 6"/>
    <w:pPr>
      <w:numPr>
        <w:numId w:val="13"/>
      </w:numPr>
    </w:pPr>
  </w:style>
  <w:style w:type="numbering" w:customStyle="1" w:styleId="Importovanstyl7">
    <w:name w:val="Importovaný styl 7"/>
    <w:pPr>
      <w:numPr>
        <w:numId w:val="15"/>
      </w:numPr>
    </w:pPr>
  </w:style>
  <w:style w:type="numbering" w:customStyle="1" w:styleId="Importovanstyl9">
    <w:name w:val="Importovaný styl 9"/>
    <w:pPr>
      <w:numPr>
        <w:numId w:val="17"/>
      </w:numPr>
    </w:pPr>
  </w:style>
  <w:style w:type="numbering" w:customStyle="1" w:styleId="Importovanstyl10">
    <w:name w:val="Importovaný styl 10"/>
    <w:pPr>
      <w:numPr>
        <w:numId w:val="19"/>
      </w:numPr>
    </w:pPr>
  </w:style>
  <w:style w:type="paragraph" w:customStyle="1" w:styleId="Default">
    <w:name w:val="Default"/>
    <w:rsid w:val="0021630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opol" w:eastAsia="Times New Roman" w:hAnsi="Topol" w:cs="Topol"/>
      <w:color w:val="000000"/>
      <w:sz w:val="24"/>
      <w:szCs w:val="24"/>
      <w:bdr w:val="none" w:sz="0" w:space="0" w:color="auto"/>
    </w:rPr>
  </w:style>
  <w:style w:type="numbering" w:customStyle="1" w:styleId="Importovanstyl8">
    <w:name w:val="Importovaný styl 8"/>
    <w:rsid w:val="0025275C"/>
    <w:pPr>
      <w:numPr>
        <w:numId w:val="23"/>
      </w:numPr>
    </w:pPr>
  </w:style>
  <w:style w:type="character" w:customStyle="1" w:styleId="nowrap">
    <w:name w:val="nowrap"/>
    <w:basedOn w:val="Standardnpsmoodstavce"/>
    <w:rsid w:val="00C811AD"/>
  </w:style>
  <w:style w:type="paragraph" w:styleId="Textbubliny">
    <w:name w:val="Balloon Text"/>
    <w:basedOn w:val="Normln"/>
    <w:link w:val="TextbublinyChar"/>
    <w:uiPriority w:val="99"/>
    <w:semiHidden/>
    <w:unhideWhenUsed/>
    <w:rsid w:val="00846977"/>
    <w:rPr>
      <w:rFonts w:ascii="Tahoma" w:hAnsi="Tahoma" w:cs="Tahoma"/>
      <w:sz w:val="16"/>
      <w:szCs w:val="16"/>
    </w:rPr>
  </w:style>
  <w:style w:type="character" w:customStyle="1" w:styleId="TextbublinyChar">
    <w:name w:val="Text bubliny Char"/>
    <w:basedOn w:val="Standardnpsmoodstavce"/>
    <w:link w:val="Textbubliny"/>
    <w:uiPriority w:val="99"/>
    <w:semiHidden/>
    <w:rsid w:val="00846977"/>
    <w:rPr>
      <w:rFonts w:ascii="Tahoma" w:eastAsia="Times New Roman" w:hAnsi="Tahoma" w:cs="Tahoma"/>
      <w:color w:val="000000"/>
      <w:sz w:val="16"/>
      <w:szCs w:val="16"/>
      <w:u w:color="000000"/>
    </w:rPr>
  </w:style>
  <w:style w:type="paragraph" w:styleId="Odstavecseseznamem">
    <w:name w:val="List Paragraph"/>
    <w:basedOn w:val="Normln"/>
    <w:uiPriority w:val="99"/>
    <w:qFormat/>
    <w:rsid w:val="00484808"/>
    <w:pPr>
      <w:ind w:left="720"/>
      <w:contextualSpacing/>
    </w:pPr>
  </w:style>
  <w:style w:type="character" w:customStyle="1" w:styleId="Nadpis2Char">
    <w:name w:val="Nadpis 2 Char"/>
    <w:basedOn w:val="Standardnpsmoodstavce"/>
    <w:link w:val="Nadpis2"/>
    <w:uiPriority w:val="9"/>
    <w:semiHidden/>
    <w:rsid w:val="00484808"/>
    <w:rPr>
      <w:rFonts w:asciiTheme="majorHAnsi" w:eastAsiaTheme="majorEastAsia" w:hAnsiTheme="majorHAnsi" w:cstheme="majorBidi"/>
      <w:b/>
      <w:bCs/>
      <w:color w:val="4F81BD" w:themeColor="accent1"/>
      <w:sz w:val="26"/>
      <w:szCs w:val="26"/>
      <w:u w:color="000000"/>
    </w:rPr>
  </w:style>
  <w:style w:type="paragraph" w:styleId="Zhlav">
    <w:name w:val="header"/>
    <w:basedOn w:val="Normln"/>
    <w:link w:val="ZhlavChar"/>
    <w:uiPriority w:val="99"/>
    <w:unhideWhenUsed/>
    <w:rsid w:val="00C45122"/>
    <w:pPr>
      <w:tabs>
        <w:tab w:val="center" w:pos="4536"/>
        <w:tab w:val="right" w:pos="9072"/>
      </w:tabs>
    </w:pPr>
  </w:style>
  <w:style w:type="character" w:customStyle="1" w:styleId="ZhlavChar">
    <w:name w:val="Záhlaví Char"/>
    <w:basedOn w:val="Standardnpsmoodstavce"/>
    <w:link w:val="Zhlav"/>
    <w:uiPriority w:val="99"/>
    <w:rsid w:val="00C45122"/>
    <w:rPr>
      <w:rFonts w:eastAsia="Times New Roman"/>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937EA-E015-4503-8EDF-DDB38DC62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18</Pages>
  <Words>5940</Words>
  <Characters>35047</Characters>
  <Application>Microsoft Office Word</Application>
  <DocSecurity>0</DocSecurity>
  <Lines>292</Lines>
  <Paragraphs>81</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40906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Jaroslav</dc:creator>
  <cp:lastModifiedBy>Jaroslav</cp:lastModifiedBy>
  <cp:revision>6</cp:revision>
  <cp:lastPrinted>2025-09-20T10:20:00Z</cp:lastPrinted>
  <dcterms:created xsi:type="dcterms:W3CDTF">2026-01-20T16:22:00Z</dcterms:created>
  <dcterms:modified xsi:type="dcterms:W3CDTF">2026-01-20T17:16:00Z</dcterms:modified>
</cp:coreProperties>
</file>